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B9" w:rsidRDefault="00466FB9"/>
    <w:p w:rsidR="00466FB9" w:rsidRDefault="00466FB9"/>
    <w:p w:rsidR="00466FB9" w:rsidRDefault="00466FB9"/>
    <w:p w:rsidR="00466FB9" w:rsidRDefault="00466FB9">
      <w:r>
        <w:t xml:space="preserve">Šiaulių </w:t>
      </w:r>
      <w:r w:rsidR="00743D98">
        <w:t>dailės galerija</w:t>
      </w:r>
    </w:p>
    <w:p w:rsidR="00466FB9" w:rsidRDefault="00466FB9">
      <w:r>
        <w:t xml:space="preserve">Kodas </w:t>
      </w:r>
      <w:r w:rsidR="00743D98">
        <w:t>193309312</w:t>
      </w:r>
    </w:p>
    <w:p w:rsidR="00466FB9" w:rsidRDefault="00743D98">
      <w:r>
        <w:t>Vilniaus g. 245</w:t>
      </w:r>
      <w:r w:rsidR="00466FB9">
        <w:t xml:space="preserve"> Šiauliai</w:t>
      </w:r>
    </w:p>
    <w:p w:rsidR="00466FB9" w:rsidRDefault="00466FB9"/>
    <w:p w:rsidR="00466FB9" w:rsidRPr="00A174FB" w:rsidRDefault="00466FB9" w:rsidP="00F73E59">
      <w:pPr>
        <w:jc w:val="center"/>
        <w:rPr>
          <w:b/>
        </w:rPr>
      </w:pPr>
      <w:r w:rsidRPr="00A174FB">
        <w:rPr>
          <w:b/>
        </w:rPr>
        <w:t>AIŠKINAMASIS RAŠTAS</w:t>
      </w:r>
      <w:r w:rsidR="00A174FB" w:rsidRPr="00A174FB">
        <w:rPr>
          <w:b/>
        </w:rPr>
        <w:t xml:space="preserve"> PRIE 201</w:t>
      </w:r>
      <w:r w:rsidR="00690295">
        <w:rPr>
          <w:b/>
        </w:rPr>
        <w:t>7</w:t>
      </w:r>
      <w:r w:rsidR="005574E3">
        <w:rPr>
          <w:b/>
        </w:rPr>
        <w:t xml:space="preserve"> M. BIRŽELIO 30</w:t>
      </w:r>
      <w:r w:rsidR="00A174FB" w:rsidRPr="00A174FB">
        <w:rPr>
          <w:b/>
        </w:rPr>
        <w:t xml:space="preserve"> D. ATASKAITŲ</w:t>
      </w:r>
    </w:p>
    <w:p w:rsidR="00466FB9" w:rsidRDefault="00D067F4" w:rsidP="00F73E59">
      <w:pPr>
        <w:jc w:val="center"/>
      </w:pPr>
      <w:r>
        <w:t>201</w:t>
      </w:r>
      <w:r w:rsidR="00690295">
        <w:t>7</w:t>
      </w:r>
      <w:r w:rsidR="005574E3">
        <w:t>-06-30</w:t>
      </w:r>
    </w:p>
    <w:p w:rsidR="000042D5" w:rsidRDefault="000042D5"/>
    <w:p w:rsidR="00C16876" w:rsidRDefault="000042D5" w:rsidP="00A705A8">
      <w:pPr>
        <w:jc w:val="both"/>
      </w:pPr>
      <w:r>
        <w:tab/>
      </w:r>
      <w:r w:rsidR="00AC3F7B">
        <w:t xml:space="preserve"> </w:t>
      </w:r>
      <w:r w:rsidR="00D5477C">
        <w:t xml:space="preserve"> </w:t>
      </w:r>
      <w:r w:rsidR="00C81B59">
        <w:t>Biudžeto</w:t>
      </w:r>
      <w:r w:rsidR="00A174FB">
        <w:t xml:space="preserve"> išlaidų vykdymo sąmatos (151 priemonė)</w:t>
      </w:r>
      <w:r w:rsidR="003517D4">
        <w:t xml:space="preserve"> </w:t>
      </w:r>
      <w:r w:rsidR="0006366B" w:rsidRPr="0006366B">
        <w:t>ataskaitų straipsniuose nukrypimų nuo planinių rodiklių ir kasinių išlaidų nėra.</w:t>
      </w:r>
      <w:r w:rsidR="0006366B">
        <w:t xml:space="preserve"> A</w:t>
      </w:r>
      <w:r w:rsidR="00A174FB">
        <w:t>tsitiktinių paslaugų (32 priemonė)</w:t>
      </w:r>
      <w:r w:rsidR="00C81B59">
        <w:t xml:space="preserve"> vykdymo </w:t>
      </w:r>
      <w:r w:rsidR="00A174FB">
        <w:t>sąmatos ataskaitų</w:t>
      </w:r>
      <w:r w:rsidR="000270C2">
        <w:t xml:space="preserve"> </w:t>
      </w:r>
      <w:r w:rsidR="0067270E">
        <w:t>straipsniuose n</w:t>
      </w:r>
      <w:r w:rsidR="0006366B">
        <w:t>ukrypimai</w:t>
      </w:r>
      <w:r w:rsidR="003C51CC">
        <w:t xml:space="preserve"> nuo planinių rodiklių ir kasinių išlaidų </w:t>
      </w:r>
      <w:r w:rsidR="0006366B">
        <w:t xml:space="preserve">neviršija 100 </w:t>
      </w:r>
      <w:proofErr w:type="spellStart"/>
      <w:r w:rsidR="0006366B">
        <w:t>Eur</w:t>
      </w:r>
      <w:proofErr w:type="spellEnd"/>
      <w:r w:rsidR="0006366B">
        <w:t>.</w:t>
      </w:r>
    </w:p>
    <w:p w:rsidR="00964853" w:rsidRDefault="00964853" w:rsidP="00A174FB">
      <w:pPr>
        <w:jc w:val="both"/>
      </w:pPr>
      <w:r>
        <w:tab/>
      </w:r>
      <w:r w:rsidR="00EB114D">
        <w:t xml:space="preserve"> </w:t>
      </w:r>
      <w:r w:rsidR="00AC3F7B">
        <w:t xml:space="preserve"> </w:t>
      </w:r>
      <w:r>
        <w:t>Biudžetinių lėšų</w:t>
      </w:r>
      <w:r w:rsidR="00A174FB">
        <w:t xml:space="preserve"> </w:t>
      </w:r>
      <w:r w:rsidR="00690295">
        <w:t xml:space="preserve"> ir atsitiktinių paslaugų (32 priemonė) likučio banko sąskaitose</w:t>
      </w:r>
      <w:r w:rsidR="00A174FB">
        <w:t xml:space="preserve"> ir kasoje nėra. </w:t>
      </w:r>
    </w:p>
    <w:p w:rsidR="00CB1A76" w:rsidRDefault="00BE6A9C" w:rsidP="00A705A8">
      <w:pPr>
        <w:jc w:val="both"/>
      </w:pPr>
      <w:r>
        <w:t xml:space="preserve">               </w:t>
      </w:r>
      <w:r w:rsidR="00D3398E">
        <w:t xml:space="preserve"> </w:t>
      </w:r>
      <w:r w:rsidR="00690295">
        <w:t xml:space="preserve">      Pagal 2017</w:t>
      </w:r>
      <w:r w:rsidR="006B10A3">
        <w:t xml:space="preserve"> m.  II</w:t>
      </w:r>
      <w:r w:rsidR="00CB1A76">
        <w:t xml:space="preserve"> ketvirčio atsitiktinių paslaugų (32 prie</w:t>
      </w:r>
      <w:r w:rsidR="00690295">
        <w:t>mo</w:t>
      </w:r>
      <w:r w:rsidR="006B10A3">
        <w:t>nė) buvo planuojama surinkti 1700</w:t>
      </w:r>
      <w:r w:rsidR="00CB1A76">
        <w:t xml:space="preserve">,00 </w:t>
      </w:r>
      <w:proofErr w:type="spellStart"/>
      <w:r w:rsidR="00CB1A76">
        <w:t>Eur</w:t>
      </w:r>
      <w:proofErr w:type="spellEnd"/>
      <w:r w:rsidR="00CB1A76">
        <w:t xml:space="preserve">. pajamų. Į Šiaulių m. savivaldybės biudžetą analizuojamu </w:t>
      </w:r>
      <w:r w:rsidR="00690295">
        <w:t>laikotarpiu buvo pervesta</w:t>
      </w:r>
      <w:r w:rsidR="006B10A3">
        <w:t xml:space="preserve"> 2023</w:t>
      </w:r>
      <w:r w:rsidR="00690295">
        <w:t>,</w:t>
      </w:r>
      <w:r w:rsidR="006B10A3">
        <w:t>7</w:t>
      </w:r>
      <w:r w:rsidR="00690295">
        <w:t>0</w:t>
      </w:r>
      <w:r w:rsidR="00CB1A76">
        <w:t xml:space="preserve"> </w:t>
      </w:r>
      <w:proofErr w:type="spellStart"/>
      <w:r w:rsidR="00CB1A76">
        <w:t>Eur</w:t>
      </w:r>
      <w:proofErr w:type="spellEnd"/>
      <w:r w:rsidR="00CB1A76">
        <w:t xml:space="preserve">., t.y. surinkta </w:t>
      </w:r>
      <w:r w:rsidR="0095724A">
        <w:t>323,</w:t>
      </w:r>
      <w:r w:rsidR="006B10A3">
        <w:t xml:space="preserve">70 </w:t>
      </w:r>
      <w:r w:rsidR="00CB1A76">
        <w:t xml:space="preserve"> </w:t>
      </w:r>
      <w:proofErr w:type="spellStart"/>
      <w:r w:rsidR="00CB1A76">
        <w:t>Eur</w:t>
      </w:r>
      <w:proofErr w:type="spellEnd"/>
      <w:r w:rsidR="00CB1A76">
        <w:t xml:space="preserve">. daugiau nei planuota. </w:t>
      </w:r>
      <w:r w:rsidR="00522EDB">
        <w:t xml:space="preserve"> </w:t>
      </w:r>
    </w:p>
    <w:p w:rsidR="0006366B" w:rsidRDefault="0006366B" w:rsidP="00A705A8">
      <w:pPr>
        <w:jc w:val="both"/>
      </w:pPr>
      <w:r>
        <w:tab/>
        <w:t>Nepanaudotos biudžetinės lėšos (151 priemonė) straipsnio darbo užmokestis ir socialinis draudimas, nes buvo planuota pagal preliminarų darbuotojų atostogų grafiką. Dali</w:t>
      </w:r>
      <w:r w:rsidR="003517D4">
        <w:t>e</w:t>
      </w:r>
      <w:r>
        <w:t xml:space="preserve">s darbuotojų atostogų grafikas buvo pakoreguotas, dalis darbuotojų sirgo. Komunalinių paslaugų straipsnis buvo planuotas, kad neliktų įsiskolinimas už šildymą 2017 m. birželio 30 d. Kitų paslaugų straipsnis buvo planuotas gavus finansavimą atlikti pastato energetinį auditą. </w:t>
      </w:r>
      <w:r w:rsidR="005715CA">
        <w:t>Buvo tikėtasi, kad paslaugos bus suteiktos iki birželio 30 d., tačiau viešųjų pirkimų procedūros užsitęsė ir paslauga liko nesuteikta</w:t>
      </w:r>
      <w:r w:rsidR="003517D4">
        <w:t xml:space="preserve"> per</w:t>
      </w:r>
      <w:r w:rsidR="005715CA">
        <w:t xml:space="preserve"> pirmąjį pusmetį. Nepanaudotos lėšos darbo užmokesčiui ir socialiniam draudimui priemonė 1436, nes už birželį priskaičiuotas darbo užmokestis išmokėtas liepos pradžioje.</w:t>
      </w:r>
      <w:r w:rsidR="005B15F9">
        <w:t xml:space="preserve"> Atsitiktinių paslaugų (32 priemonė) straipsnio „kitos prek</w:t>
      </w:r>
      <w:r w:rsidR="003517D4">
        <w:t>ės“ liko nepanaudotos, nes laiku</w:t>
      </w:r>
      <w:r w:rsidR="005B15F9">
        <w:t xml:space="preserve"> nebuvo pristatytos prekės. </w:t>
      </w:r>
      <w:r w:rsidR="005715CA">
        <w:t xml:space="preserve"> </w:t>
      </w:r>
      <w:r w:rsidR="005B15F9">
        <w:t xml:space="preserve">Straipsnio „komandiruotės“ ir „kvalifikacijos kėlimas“ liko </w:t>
      </w:r>
      <w:r w:rsidR="003517D4">
        <w:t>nepanaudotos, nes buvo atšaukti</w:t>
      </w:r>
      <w:r w:rsidR="005B15F9">
        <w:t xml:space="preserve"> seminar</w:t>
      </w:r>
      <w:r w:rsidR="003517D4">
        <w:t>ai ir kelionės</w:t>
      </w:r>
      <w:r w:rsidR="005B15F9">
        <w:t xml:space="preserve">. </w:t>
      </w:r>
    </w:p>
    <w:p w:rsidR="00CB1A76" w:rsidRDefault="00CB1A76" w:rsidP="00AC3F7B">
      <w:pPr>
        <w:jc w:val="both"/>
      </w:pPr>
      <w:r>
        <w:tab/>
        <w:t>Kreditinis įsiskolinimas 201</w:t>
      </w:r>
      <w:r w:rsidR="00690295">
        <w:t>7</w:t>
      </w:r>
      <w:r w:rsidR="006B10A3">
        <w:t xml:space="preserve"> m. birželio 30</w:t>
      </w:r>
      <w:r w:rsidR="003517D4">
        <w:t xml:space="preserve"> </w:t>
      </w:r>
      <w:r>
        <w:t xml:space="preserve">d. </w:t>
      </w:r>
      <w:r w:rsidRPr="0006366B">
        <w:t>sudaro</w:t>
      </w:r>
      <w:r w:rsidR="00AB1C8D" w:rsidRPr="0006366B">
        <w:t xml:space="preserve"> </w:t>
      </w:r>
      <w:r w:rsidRPr="0006366B">
        <w:t xml:space="preserve"> </w:t>
      </w:r>
      <w:r w:rsidR="0006366B" w:rsidRPr="0006366B">
        <w:t>5266,94</w:t>
      </w:r>
      <w:r w:rsidR="00AB1C8D" w:rsidRPr="006B10A3">
        <w:rPr>
          <w:color w:val="FF0000"/>
        </w:rPr>
        <w:t xml:space="preserve"> </w:t>
      </w:r>
      <w:proofErr w:type="spellStart"/>
      <w:r w:rsidR="00AB1C8D" w:rsidRPr="009B10EE">
        <w:t>Eur</w:t>
      </w:r>
      <w:proofErr w:type="spellEnd"/>
      <w:r w:rsidR="00AB1C8D" w:rsidRPr="009B10EE">
        <w:t>.</w:t>
      </w:r>
      <w:r w:rsidR="00AB1C8D">
        <w:t xml:space="preserve"> </w:t>
      </w:r>
      <w:r>
        <w:t xml:space="preserve">Lyginant su įsiskolinimu </w:t>
      </w:r>
      <w:r w:rsidR="00AB1C8D">
        <w:t xml:space="preserve">laikotarpio </w:t>
      </w:r>
      <w:r w:rsidR="009B10EE">
        <w:t>pradžioje (0,52</w:t>
      </w:r>
      <w:r w:rsidR="00AB1C8D" w:rsidRPr="009B10EE">
        <w:t xml:space="preserve"> </w:t>
      </w:r>
      <w:proofErr w:type="spellStart"/>
      <w:r w:rsidR="00AB1C8D" w:rsidRPr="009B10EE">
        <w:t>Eur</w:t>
      </w:r>
      <w:proofErr w:type="spellEnd"/>
      <w:r w:rsidR="00AB1C8D">
        <w:t xml:space="preserve">.) padidėjo. Tai įtakojo kreditinis įsiskolinimas darbuotojams, socialinio draudimo fondui, valstybinei mokesčių inspekcijai, </w:t>
      </w:r>
      <w:r w:rsidR="00585750">
        <w:t>taip pat įsiskolinimas už komunalines paslaugas.</w:t>
      </w:r>
    </w:p>
    <w:p w:rsidR="000D6496" w:rsidRDefault="0067270E" w:rsidP="00AC3F7B">
      <w:pPr>
        <w:jc w:val="both"/>
      </w:pPr>
      <w:r>
        <w:tab/>
        <w:t xml:space="preserve"> </w:t>
      </w:r>
      <w:r w:rsidR="000D6496">
        <w:t xml:space="preserve">Kreditinis </w:t>
      </w:r>
      <w:r w:rsidR="00CB1A76">
        <w:t xml:space="preserve"> įsiskolinimas iš saviv</w:t>
      </w:r>
      <w:r w:rsidR="00690295">
        <w:t>aldybės biudžeto lėšų (151</w:t>
      </w:r>
      <w:r w:rsidR="005B15F9">
        <w:t>, 1436</w:t>
      </w:r>
      <w:r w:rsidR="00690295">
        <w:t>) 2017</w:t>
      </w:r>
      <w:r w:rsidR="00CB1A76">
        <w:t xml:space="preserve"> m. </w:t>
      </w:r>
      <w:r w:rsidR="006B10A3">
        <w:t xml:space="preserve"> birželio 30</w:t>
      </w:r>
      <w:r w:rsidR="003517D4">
        <w:t xml:space="preserve"> </w:t>
      </w:r>
      <w:r w:rsidR="00CB1A76">
        <w:t>d.:</w:t>
      </w:r>
    </w:p>
    <w:p w:rsidR="00AB1C8D" w:rsidRDefault="00690295" w:rsidP="00690295">
      <w:pPr>
        <w:numPr>
          <w:ilvl w:val="0"/>
          <w:numId w:val="1"/>
        </w:numPr>
        <w:jc w:val="both"/>
      </w:pPr>
      <w:r>
        <w:t xml:space="preserve">Darbo užmokesčio – </w:t>
      </w:r>
      <w:r w:rsidR="006B10A3">
        <w:t>2346,47</w:t>
      </w:r>
      <w:r w:rsidR="00AB1C8D">
        <w:t xml:space="preserve"> </w:t>
      </w:r>
      <w:proofErr w:type="spellStart"/>
      <w:r w:rsidR="00AB1C8D">
        <w:t>Eur</w:t>
      </w:r>
      <w:proofErr w:type="spellEnd"/>
      <w:r w:rsidR="00AB1C8D">
        <w:t>.</w:t>
      </w:r>
      <w:r w:rsidR="005B15F9">
        <w:t xml:space="preserve"> (151 priemonė - 1963,47 </w:t>
      </w:r>
      <w:proofErr w:type="spellStart"/>
      <w:r w:rsidR="005B15F9">
        <w:t>Eur</w:t>
      </w:r>
      <w:proofErr w:type="spellEnd"/>
      <w:r w:rsidR="005B15F9">
        <w:t xml:space="preserve">. ir 1436 priemonė - 383,00 </w:t>
      </w:r>
      <w:proofErr w:type="spellStart"/>
      <w:r w:rsidR="005B15F9">
        <w:t>Eur</w:t>
      </w:r>
      <w:proofErr w:type="spellEnd"/>
      <w:r w:rsidR="005B15F9">
        <w:t>.)</w:t>
      </w:r>
    </w:p>
    <w:p w:rsidR="00AB1C8D" w:rsidRDefault="00AB1C8D" w:rsidP="00CB1A76">
      <w:pPr>
        <w:numPr>
          <w:ilvl w:val="0"/>
          <w:numId w:val="1"/>
        </w:numPr>
        <w:jc w:val="both"/>
      </w:pPr>
      <w:r>
        <w:t>Pajamų mokesčio įmokos –</w:t>
      </w:r>
      <w:r w:rsidR="005B15F9">
        <w:t xml:space="preserve"> </w:t>
      </w:r>
      <w:r w:rsidR="006B10A3">
        <w:t xml:space="preserve">28,15 </w:t>
      </w:r>
      <w:proofErr w:type="spellStart"/>
      <w:r>
        <w:t>Eur</w:t>
      </w:r>
      <w:proofErr w:type="spellEnd"/>
      <w:r>
        <w:t>.</w:t>
      </w:r>
    </w:p>
    <w:p w:rsidR="00AB1C8D" w:rsidRDefault="00AB1C8D" w:rsidP="00CB1A76">
      <w:pPr>
        <w:numPr>
          <w:ilvl w:val="0"/>
          <w:numId w:val="1"/>
        </w:numPr>
        <w:jc w:val="both"/>
      </w:pPr>
      <w:r>
        <w:t xml:space="preserve">Socialinio draudimo įmokos (2 ir 9 </w:t>
      </w:r>
      <w:r>
        <w:rPr>
          <w:lang w:val="en-US"/>
        </w:rPr>
        <w:t>%) –</w:t>
      </w:r>
      <w:r w:rsidR="006B10A3">
        <w:rPr>
          <w:lang w:val="en-US"/>
        </w:rPr>
        <w:t xml:space="preserve">531,83 </w:t>
      </w:r>
      <w:proofErr w:type="spellStart"/>
      <w:r>
        <w:rPr>
          <w:lang w:val="en-US"/>
        </w:rPr>
        <w:t>Eur</w:t>
      </w:r>
      <w:proofErr w:type="spellEnd"/>
      <w:r>
        <w:t xml:space="preserve"> </w:t>
      </w:r>
    </w:p>
    <w:p w:rsidR="00AB1C8D" w:rsidRDefault="00AB1C8D" w:rsidP="003517D4">
      <w:pPr>
        <w:numPr>
          <w:ilvl w:val="0"/>
          <w:numId w:val="1"/>
        </w:numPr>
        <w:jc w:val="both"/>
      </w:pPr>
      <w:r>
        <w:t>Socialinio draudimo įmokos (30,98 %)  –</w:t>
      </w:r>
      <w:r w:rsidR="006B10A3">
        <w:t xml:space="preserve"> 1832,55</w:t>
      </w:r>
      <w:r>
        <w:t xml:space="preserve"> </w:t>
      </w:r>
      <w:proofErr w:type="spellStart"/>
      <w:r>
        <w:t>Eur</w:t>
      </w:r>
      <w:proofErr w:type="spellEnd"/>
      <w:r>
        <w:t xml:space="preserve">. </w:t>
      </w:r>
      <w:r w:rsidR="003517D4" w:rsidRPr="003517D4">
        <w:rPr>
          <w:lang w:val="en-US"/>
        </w:rPr>
        <w:t xml:space="preserve">(151 </w:t>
      </w:r>
      <w:proofErr w:type="spellStart"/>
      <w:r w:rsidR="003517D4" w:rsidRPr="003517D4">
        <w:rPr>
          <w:lang w:val="en-US"/>
        </w:rPr>
        <w:t>priemonė</w:t>
      </w:r>
      <w:proofErr w:type="spellEnd"/>
      <w:r w:rsidR="003517D4" w:rsidRPr="003517D4">
        <w:rPr>
          <w:lang w:val="en-US"/>
        </w:rPr>
        <w:t xml:space="preserve"> – 1713</w:t>
      </w:r>
      <w:proofErr w:type="gramStart"/>
      <w:r w:rsidR="003517D4" w:rsidRPr="003517D4">
        <w:rPr>
          <w:lang w:val="en-US"/>
        </w:rPr>
        <w:t>,55</w:t>
      </w:r>
      <w:proofErr w:type="gramEnd"/>
      <w:r w:rsidR="003517D4" w:rsidRPr="003517D4">
        <w:rPr>
          <w:lang w:val="en-US"/>
        </w:rPr>
        <w:t xml:space="preserve"> Eur. </w:t>
      </w:r>
      <w:proofErr w:type="spellStart"/>
      <w:r w:rsidR="003517D4" w:rsidRPr="003517D4">
        <w:rPr>
          <w:lang w:val="en-US"/>
        </w:rPr>
        <w:t>ir</w:t>
      </w:r>
      <w:proofErr w:type="spellEnd"/>
      <w:r w:rsidR="003517D4" w:rsidRPr="003517D4">
        <w:rPr>
          <w:lang w:val="en-US"/>
        </w:rPr>
        <w:t xml:space="preserve"> 1436 </w:t>
      </w:r>
      <w:proofErr w:type="spellStart"/>
      <w:r w:rsidR="003517D4" w:rsidRPr="003517D4">
        <w:rPr>
          <w:lang w:val="en-US"/>
        </w:rPr>
        <w:t>priemonė</w:t>
      </w:r>
      <w:proofErr w:type="spellEnd"/>
      <w:r w:rsidR="003517D4" w:rsidRPr="003517D4">
        <w:rPr>
          <w:lang w:val="en-US"/>
        </w:rPr>
        <w:t xml:space="preserve"> – 119,00 Eur. )</w:t>
      </w:r>
      <w:r w:rsidR="003517D4" w:rsidRPr="003517D4">
        <w:t xml:space="preserve">  </w:t>
      </w:r>
    </w:p>
    <w:p w:rsidR="00AB1C8D" w:rsidRDefault="006B10A3" w:rsidP="00CB1A76">
      <w:pPr>
        <w:numPr>
          <w:ilvl w:val="0"/>
          <w:numId w:val="1"/>
        </w:numPr>
        <w:jc w:val="both"/>
      </w:pPr>
      <w:r>
        <w:t>UA</w:t>
      </w:r>
      <w:bookmarkStart w:id="0" w:name="_GoBack"/>
      <w:bookmarkEnd w:id="0"/>
      <w:r>
        <w:t>B „Energijos tiekimas“ (elektra)</w:t>
      </w:r>
      <w:r w:rsidR="002B2DA6">
        <w:t xml:space="preserve"> –</w:t>
      </w:r>
      <w:r>
        <w:t xml:space="preserve"> 38,15</w:t>
      </w:r>
      <w:r w:rsidR="00AB1C8D">
        <w:t xml:space="preserve"> </w:t>
      </w:r>
      <w:proofErr w:type="spellStart"/>
      <w:r w:rsidR="00AB1C8D">
        <w:t>Eur</w:t>
      </w:r>
      <w:proofErr w:type="spellEnd"/>
      <w:r w:rsidR="00AB1C8D">
        <w:t>.</w:t>
      </w:r>
    </w:p>
    <w:p w:rsidR="006B10A3" w:rsidRDefault="006B10A3" w:rsidP="00CB1A76">
      <w:pPr>
        <w:numPr>
          <w:ilvl w:val="0"/>
          <w:numId w:val="1"/>
        </w:numPr>
        <w:jc w:val="both"/>
      </w:pPr>
      <w:r>
        <w:t xml:space="preserve">AB „Energijos skirstymo operatorius“ (elektra) – 49,49 </w:t>
      </w:r>
      <w:proofErr w:type="spellStart"/>
      <w:r>
        <w:t>Eur</w:t>
      </w:r>
      <w:proofErr w:type="spellEnd"/>
      <w:r>
        <w:t>.</w:t>
      </w:r>
    </w:p>
    <w:p w:rsidR="006B10A3" w:rsidRDefault="006B10A3" w:rsidP="00CB1A76">
      <w:pPr>
        <w:numPr>
          <w:ilvl w:val="0"/>
          <w:numId w:val="1"/>
        </w:numPr>
        <w:jc w:val="both"/>
      </w:pPr>
      <w:r>
        <w:t xml:space="preserve">UAB „Apsaugos komanda“ (pastato apsauga) – 15,75 </w:t>
      </w:r>
      <w:proofErr w:type="spellStart"/>
      <w:r>
        <w:t>Eur</w:t>
      </w:r>
      <w:proofErr w:type="spellEnd"/>
      <w:r>
        <w:t>.</w:t>
      </w:r>
    </w:p>
    <w:p w:rsidR="00AB1C8D" w:rsidRDefault="00AB1C8D" w:rsidP="00CB1A76">
      <w:pPr>
        <w:numPr>
          <w:ilvl w:val="0"/>
          <w:numId w:val="1"/>
        </w:numPr>
        <w:jc w:val="both"/>
      </w:pPr>
      <w:r>
        <w:t xml:space="preserve">UAB Šiaulių vandenys </w:t>
      </w:r>
      <w:r w:rsidRPr="0006366B">
        <w:t>–</w:t>
      </w:r>
      <w:r w:rsidR="00690295" w:rsidRPr="0006366B">
        <w:t xml:space="preserve"> </w:t>
      </w:r>
      <w:r w:rsidR="0006366B" w:rsidRPr="0006366B">
        <w:t>24,55</w:t>
      </w:r>
      <w:r w:rsidR="00690295">
        <w:t xml:space="preserve"> </w:t>
      </w:r>
      <w:proofErr w:type="spellStart"/>
      <w:r>
        <w:t>Eur</w:t>
      </w:r>
      <w:proofErr w:type="spellEnd"/>
      <w:r>
        <w:t>.</w:t>
      </w:r>
    </w:p>
    <w:p w:rsidR="00AB1C8D" w:rsidRDefault="00AB1C8D" w:rsidP="00690295">
      <w:pPr>
        <w:jc w:val="both"/>
      </w:pPr>
    </w:p>
    <w:p w:rsidR="00AB1C8D" w:rsidRDefault="00AB1C8D" w:rsidP="00AB1C8D">
      <w:pPr>
        <w:ind w:left="1296"/>
        <w:jc w:val="both"/>
      </w:pPr>
      <w:r>
        <w:t>Kreditinis įsiskolinimas iš atsitiktinių paslaugų (32) 201</w:t>
      </w:r>
      <w:r w:rsidR="002B2DA6">
        <w:t>7</w:t>
      </w:r>
      <w:r w:rsidR="006B10A3">
        <w:t xml:space="preserve"> m. birželio 30</w:t>
      </w:r>
      <w:r>
        <w:t xml:space="preserve"> d.:</w:t>
      </w:r>
    </w:p>
    <w:p w:rsidR="00AB1C8D" w:rsidRDefault="00AB1C8D" w:rsidP="002B2DA6">
      <w:pPr>
        <w:numPr>
          <w:ilvl w:val="0"/>
          <w:numId w:val="2"/>
        </w:numPr>
        <w:jc w:val="both"/>
      </w:pPr>
      <w:r>
        <w:t xml:space="preserve">UAB </w:t>
      </w:r>
      <w:r w:rsidR="002B2DA6">
        <w:t>Telia Lt</w:t>
      </w:r>
      <w:r>
        <w:t xml:space="preserve"> –</w:t>
      </w:r>
      <w:r w:rsidR="006B10A3">
        <w:t xml:space="preserve">1,42 </w:t>
      </w:r>
      <w:proofErr w:type="spellStart"/>
      <w:r>
        <w:t>Eur</w:t>
      </w:r>
      <w:proofErr w:type="spellEnd"/>
      <w:r>
        <w:t>.</w:t>
      </w:r>
      <w:r w:rsidR="005B15F9">
        <w:t xml:space="preserve"> (ryšių paslaugos)</w:t>
      </w:r>
    </w:p>
    <w:p w:rsidR="00AB1C8D" w:rsidRDefault="006B10A3" w:rsidP="00AB1C8D">
      <w:pPr>
        <w:numPr>
          <w:ilvl w:val="0"/>
          <w:numId w:val="2"/>
        </w:numPr>
        <w:jc w:val="both"/>
      </w:pPr>
      <w:r>
        <w:t>AB Lietuvos paštas – 5,48</w:t>
      </w:r>
      <w:r w:rsidR="00AB1C8D">
        <w:t xml:space="preserve"> </w:t>
      </w:r>
      <w:proofErr w:type="spellStart"/>
      <w:r w:rsidR="00AB1C8D">
        <w:t>Eur</w:t>
      </w:r>
      <w:proofErr w:type="spellEnd"/>
      <w:r w:rsidR="00AB1C8D">
        <w:t>.</w:t>
      </w:r>
      <w:r w:rsidR="005B15F9">
        <w:t xml:space="preserve"> (ryšių paslaugos)</w:t>
      </w:r>
    </w:p>
    <w:p w:rsidR="009B10EE" w:rsidRDefault="009B10EE" w:rsidP="00AC3F7B">
      <w:pPr>
        <w:jc w:val="both"/>
      </w:pPr>
    </w:p>
    <w:p w:rsidR="00AC3F7B" w:rsidRDefault="00AC3F7B" w:rsidP="00AC3F7B">
      <w:pPr>
        <w:jc w:val="both"/>
      </w:pPr>
    </w:p>
    <w:p w:rsidR="00DC422B" w:rsidRDefault="00AA4ABF" w:rsidP="008904A9">
      <w:pPr>
        <w:ind w:firstLine="1296"/>
      </w:pPr>
      <w:r>
        <w:t>Direktorė</w:t>
      </w:r>
      <w:r w:rsidR="00AC3F7B">
        <w:t xml:space="preserve">    </w:t>
      </w:r>
      <w:r w:rsidR="00BE6A9C">
        <w:t xml:space="preserve">                       </w:t>
      </w:r>
      <w:r>
        <w:t xml:space="preserve">                      Romualda </w:t>
      </w:r>
      <w:proofErr w:type="spellStart"/>
      <w:r>
        <w:t>Atkočiūnienė</w:t>
      </w:r>
      <w:proofErr w:type="spellEnd"/>
    </w:p>
    <w:p w:rsidR="008904A9" w:rsidRDefault="008904A9" w:rsidP="00466FB9"/>
    <w:p w:rsidR="00665A68" w:rsidRDefault="00665A68" w:rsidP="00466FB9"/>
    <w:p w:rsidR="008904A9" w:rsidRDefault="008904A9" w:rsidP="00466FB9">
      <w:r>
        <w:tab/>
      </w:r>
      <w:r w:rsidR="002A6D2E">
        <w:t xml:space="preserve"> </w:t>
      </w:r>
      <w:r>
        <w:t xml:space="preserve">Vyr. buhalterė       </w:t>
      </w:r>
      <w:r w:rsidR="00AC3F7B">
        <w:t xml:space="preserve">                           </w:t>
      </w:r>
      <w:r w:rsidR="002A6D2E">
        <w:t xml:space="preserve">       </w:t>
      </w:r>
      <w:r>
        <w:t xml:space="preserve">  </w:t>
      </w:r>
      <w:r w:rsidR="00AC3F7B">
        <w:t xml:space="preserve">Neringa </w:t>
      </w:r>
      <w:proofErr w:type="spellStart"/>
      <w:r w:rsidR="00AC3F7B">
        <w:t>Stuopelienė</w:t>
      </w:r>
      <w:proofErr w:type="spellEnd"/>
    </w:p>
    <w:p w:rsidR="00466FB9" w:rsidRPr="00DC5890" w:rsidRDefault="00D443FA">
      <w:r>
        <w:t xml:space="preserve">  </w:t>
      </w:r>
      <w:r w:rsidR="00466FB9">
        <w:tab/>
      </w:r>
    </w:p>
    <w:sectPr w:rsidR="00466FB9" w:rsidRPr="00DC5890" w:rsidSect="002A6D2E">
      <w:pgSz w:w="11906" w:h="16838"/>
      <w:pgMar w:top="567" w:right="567" w:bottom="17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BB15E3"/>
    <w:multiLevelType w:val="hybridMultilevel"/>
    <w:tmpl w:val="CD4EA024"/>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 w15:restartNumberingAfterBreak="0">
    <w:nsid w:val="7E5E3053"/>
    <w:multiLevelType w:val="hybridMultilevel"/>
    <w:tmpl w:val="4210CC0C"/>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FB9"/>
    <w:rsid w:val="000042D5"/>
    <w:rsid w:val="000270C2"/>
    <w:rsid w:val="00036AD0"/>
    <w:rsid w:val="0006366B"/>
    <w:rsid w:val="00090674"/>
    <w:rsid w:val="000B1C4E"/>
    <w:rsid w:val="000D6496"/>
    <w:rsid w:val="000E1B3D"/>
    <w:rsid w:val="0011292F"/>
    <w:rsid w:val="00142C37"/>
    <w:rsid w:val="0016692D"/>
    <w:rsid w:val="0016711F"/>
    <w:rsid w:val="00194F6B"/>
    <w:rsid w:val="001A2BA3"/>
    <w:rsid w:val="001B2FB1"/>
    <w:rsid w:val="001B4A3B"/>
    <w:rsid w:val="001C0F74"/>
    <w:rsid w:val="001D05FA"/>
    <w:rsid w:val="001F75D4"/>
    <w:rsid w:val="00232674"/>
    <w:rsid w:val="00251ADF"/>
    <w:rsid w:val="0027245F"/>
    <w:rsid w:val="00292728"/>
    <w:rsid w:val="00296A10"/>
    <w:rsid w:val="002A6D2E"/>
    <w:rsid w:val="002B2DA6"/>
    <w:rsid w:val="002C4D0A"/>
    <w:rsid w:val="002D5A8B"/>
    <w:rsid w:val="002E0B60"/>
    <w:rsid w:val="002F5223"/>
    <w:rsid w:val="002F6B86"/>
    <w:rsid w:val="0031267D"/>
    <w:rsid w:val="00327EEC"/>
    <w:rsid w:val="003517D4"/>
    <w:rsid w:val="00354AB4"/>
    <w:rsid w:val="003B4CB7"/>
    <w:rsid w:val="003C0B57"/>
    <w:rsid w:val="003C51CC"/>
    <w:rsid w:val="003E5F6E"/>
    <w:rsid w:val="003F136D"/>
    <w:rsid w:val="00466FB9"/>
    <w:rsid w:val="00475E34"/>
    <w:rsid w:val="00486451"/>
    <w:rsid w:val="004D1306"/>
    <w:rsid w:val="004E4B7B"/>
    <w:rsid w:val="004E50F7"/>
    <w:rsid w:val="00522EDB"/>
    <w:rsid w:val="00537E77"/>
    <w:rsid w:val="005574E3"/>
    <w:rsid w:val="00570239"/>
    <w:rsid w:val="005715CA"/>
    <w:rsid w:val="00583EA1"/>
    <w:rsid w:val="00585750"/>
    <w:rsid w:val="00593AEF"/>
    <w:rsid w:val="005B15F9"/>
    <w:rsid w:val="005F0958"/>
    <w:rsid w:val="00600C58"/>
    <w:rsid w:val="00651EA4"/>
    <w:rsid w:val="00665A68"/>
    <w:rsid w:val="0067270E"/>
    <w:rsid w:val="00690295"/>
    <w:rsid w:val="006B10A3"/>
    <w:rsid w:val="006C2FA4"/>
    <w:rsid w:val="006D08ED"/>
    <w:rsid w:val="006D6A51"/>
    <w:rsid w:val="006F058F"/>
    <w:rsid w:val="006F5BE1"/>
    <w:rsid w:val="00711BF6"/>
    <w:rsid w:val="00713514"/>
    <w:rsid w:val="007150BA"/>
    <w:rsid w:val="00741A17"/>
    <w:rsid w:val="00743D98"/>
    <w:rsid w:val="00750BDE"/>
    <w:rsid w:val="00756F37"/>
    <w:rsid w:val="00793D59"/>
    <w:rsid w:val="007963EF"/>
    <w:rsid w:val="007B5BD2"/>
    <w:rsid w:val="007C1419"/>
    <w:rsid w:val="0080760F"/>
    <w:rsid w:val="00811335"/>
    <w:rsid w:val="00825FB4"/>
    <w:rsid w:val="00831F28"/>
    <w:rsid w:val="00876AB7"/>
    <w:rsid w:val="00882ADC"/>
    <w:rsid w:val="008904A9"/>
    <w:rsid w:val="008F729D"/>
    <w:rsid w:val="00924370"/>
    <w:rsid w:val="00956D2B"/>
    <w:rsid w:val="0095724A"/>
    <w:rsid w:val="00964853"/>
    <w:rsid w:val="00984A1C"/>
    <w:rsid w:val="009B10EE"/>
    <w:rsid w:val="009C1F07"/>
    <w:rsid w:val="009D3D12"/>
    <w:rsid w:val="00A10174"/>
    <w:rsid w:val="00A12E58"/>
    <w:rsid w:val="00A174FB"/>
    <w:rsid w:val="00A34A08"/>
    <w:rsid w:val="00A35FE5"/>
    <w:rsid w:val="00A41E68"/>
    <w:rsid w:val="00A705A8"/>
    <w:rsid w:val="00AA2A65"/>
    <w:rsid w:val="00AA4ABF"/>
    <w:rsid w:val="00AB1C8D"/>
    <w:rsid w:val="00AC3F7B"/>
    <w:rsid w:val="00AF6894"/>
    <w:rsid w:val="00B13FBB"/>
    <w:rsid w:val="00B85E3B"/>
    <w:rsid w:val="00BA4D9C"/>
    <w:rsid w:val="00BB615F"/>
    <w:rsid w:val="00BE6A9C"/>
    <w:rsid w:val="00BE758E"/>
    <w:rsid w:val="00C16876"/>
    <w:rsid w:val="00C4321C"/>
    <w:rsid w:val="00C53EBE"/>
    <w:rsid w:val="00C67F9B"/>
    <w:rsid w:val="00C75EBC"/>
    <w:rsid w:val="00C81B59"/>
    <w:rsid w:val="00C96203"/>
    <w:rsid w:val="00CA5F01"/>
    <w:rsid w:val="00CB1A76"/>
    <w:rsid w:val="00CB4341"/>
    <w:rsid w:val="00CB7173"/>
    <w:rsid w:val="00CC6447"/>
    <w:rsid w:val="00D067F4"/>
    <w:rsid w:val="00D14AEF"/>
    <w:rsid w:val="00D257FF"/>
    <w:rsid w:val="00D269AA"/>
    <w:rsid w:val="00D3398E"/>
    <w:rsid w:val="00D443FA"/>
    <w:rsid w:val="00D5477C"/>
    <w:rsid w:val="00DC2456"/>
    <w:rsid w:val="00DC422B"/>
    <w:rsid w:val="00DC5890"/>
    <w:rsid w:val="00E171B4"/>
    <w:rsid w:val="00E23A65"/>
    <w:rsid w:val="00E23D03"/>
    <w:rsid w:val="00E80DBE"/>
    <w:rsid w:val="00E8549F"/>
    <w:rsid w:val="00EA39EA"/>
    <w:rsid w:val="00EB0A4B"/>
    <w:rsid w:val="00EB114D"/>
    <w:rsid w:val="00EB3383"/>
    <w:rsid w:val="00F215D3"/>
    <w:rsid w:val="00F25B3B"/>
    <w:rsid w:val="00F26FAE"/>
    <w:rsid w:val="00F73E59"/>
    <w:rsid w:val="00F831E9"/>
    <w:rsid w:val="00FF27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4CBDBD-6A87-4100-A6A8-9F74BDC5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D64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rsid w:val="005B15F9"/>
    <w:rPr>
      <w:rFonts w:ascii="Segoe UI" w:hAnsi="Segoe UI" w:cs="Segoe UI"/>
      <w:sz w:val="18"/>
      <w:szCs w:val="18"/>
    </w:rPr>
  </w:style>
  <w:style w:type="character" w:customStyle="1" w:styleId="DebesliotekstasDiagrama">
    <w:name w:val="Debesėlio tekstas Diagrama"/>
    <w:link w:val="Debesliotekstas"/>
    <w:rsid w:val="005B1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F2AC8-9060-483F-A179-D5DC66F0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1914</Words>
  <Characters>1091</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Šiaulių kultūros centras</vt:lpstr>
    </vt:vector>
  </TitlesOfParts>
  <Company>ŠIAULIŲ MIESTO KULTŪROS CENTPAS</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kultūros centras</dc:title>
  <dc:subject/>
  <dc:creator>ŠIAULIŲ MIESTO KULTŪROS CENTPAS</dc:creator>
  <cp:keywords/>
  <dc:description/>
  <cp:lastModifiedBy>Kompiuteris</cp:lastModifiedBy>
  <cp:revision>10</cp:revision>
  <cp:lastPrinted>2017-07-14T06:12:00Z</cp:lastPrinted>
  <dcterms:created xsi:type="dcterms:W3CDTF">2017-04-11T07:36:00Z</dcterms:created>
  <dcterms:modified xsi:type="dcterms:W3CDTF">2017-07-14T06:13:00Z</dcterms:modified>
</cp:coreProperties>
</file>