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742B" w:rsidRDefault="005D27D8">
      <w:pPr>
        <w:spacing w:line="200" w:lineRule="exact"/>
        <w:rPr>
          <w:rFonts w:ascii="Times New Roman" w:eastAsia="Times New Roman" w:hAnsi="Times New Roman"/>
          <w:sz w:val="24"/>
        </w:rPr>
      </w:pPr>
      <w:bookmarkStart w:id="0" w:name="page1"/>
      <w:bookmarkStart w:id="1" w:name="_GoBack"/>
      <w:bookmarkEnd w:id="0"/>
      <w:bookmarkEnd w:id="1"/>
      <w:r>
        <w:rPr>
          <w:noProof/>
          <w:lang w:val="lt-LT" w:eastAsia="lt-LT"/>
        </w:rPr>
        <w:drawing>
          <wp:anchor distT="0" distB="0" distL="114300" distR="114300" simplePos="0" relativeHeight="251656704" behindDoc="1" locked="0" layoutInCell="1" allowOverlap="1">
            <wp:simplePos x="0" y="0"/>
            <wp:positionH relativeFrom="page">
              <wp:posOffset>3098165</wp:posOffset>
            </wp:positionH>
            <wp:positionV relativeFrom="page">
              <wp:posOffset>970915</wp:posOffset>
            </wp:positionV>
            <wp:extent cx="1541145" cy="63817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1145" cy="638175"/>
                    </a:xfrm>
                    <a:prstGeom prst="rect">
                      <a:avLst/>
                    </a:prstGeom>
                    <a:noFill/>
                  </pic:spPr>
                </pic:pic>
              </a:graphicData>
            </a:graphic>
            <wp14:sizeRelH relativeFrom="page">
              <wp14:pctWidth>0</wp14:pctWidth>
            </wp14:sizeRelH>
            <wp14:sizeRelV relativeFrom="page">
              <wp14:pctHeight>0</wp14:pctHeight>
            </wp14:sizeRelV>
          </wp:anchor>
        </w:drawing>
      </w:r>
    </w:p>
    <w:p w:rsidR="0004742B" w:rsidRDefault="0004742B">
      <w:pPr>
        <w:spacing w:line="200" w:lineRule="exact"/>
        <w:rPr>
          <w:rFonts w:ascii="Times New Roman" w:eastAsia="Times New Roman" w:hAnsi="Times New Roman"/>
          <w:sz w:val="24"/>
        </w:rPr>
      </w:pPr>
    </w:p>
    <w:p w:rsidR="0004742B" w:rsidRDefault="0004742B">
      <w:pPr>
        <w:spacing w:line="200" w:lineRule="exact"/>
        <w:rPr>
          <w:rFonts w:ascii="Times New Roman" w:eastAsia="Times New Roman" w:hAnsi="Times New Roman"/>
          <w:sz w:val="24"/>
        </w:rPr>
      </w:pPr>
    </w:p>
    <w:p w:rsidR="0004742B" w:rsidRDefault="0004742B">
      <w:pPr>
        <w:spacing w:line="200" w:lineRule="exact"/>
        <w:rPr>
          <w:rFonts w:ascii="Times New Roman" w:eastAsia="Times New Roman" w:hAnsi="Times New Roman"/>
          <w:sz w:val="24"/>
        </w:rPr>
      </w:pPr>
    </w:p>
    <w:p w:rsidR="0004742B" w:rsidRDefault="0004742B">
      <w:pPr>
        <w:spacing w:line="200" w:lineRule="exact"/>
        <w:rPr>
          <w:rFonts w:ascii="Times New Roman" w:eastAsia="Times New Roman" w:hAnsi="Times New Roman"/>
          <w:sz w:val="24"/>
        </w:rPr>
      </w:pPr>
    </w:p>
    <w:p w:rsidR="0004742B" w:rsidRDefault="0004742B">
      <w:pPr>
        <w:spacing w:line="368" w:lineRule="exact"/>
        <w:rPr>
          <w:rFonts w:ascii="Times New Roman" w:eastAsia="Times New Roman" w:hAnsi="Times New Roman"/>
          <w:sz w:val="24"/>
        </w:rPr>
      </w:pPr>
    </w:p>
    <w:p w:rsidR="0004742B" w:rsidRDefault="0004742B">
      <w:pPr>
        <w:spacing w:line="0" w:lineRule="atLeast"/>
        <w:jc w:val="center"/>
        <w:rPr>
          <w:rFonts w:ascii="Times New Roman" w:eastAsia="Times New Roman" w:hAnsi="Times New Roman"/>
          <w:b/>
          <w:sz w:val="24"/>
        </w:rPr>
      </w:pPr>
      <w:r>
        <w:rPr>
          <w:rFonts w:ascii="Times New Roman" w:eastAsia="Times New Roman" w:hAnsi="Times New Roman"/>
          <w:b/>
          <w:sz w:val="24"/>
        </w:rPr>
        <w:t>ŠIAULIŲ DAILĖS GALERIJA</w:t>
      </w:r>
    </w:p>
    <w:p w:rsidR="0004742B" w:rsidRDefault="0004742B">
      <w:pPr>
        <w:spacing w:line="227" w:lineRule="exact"/>
        <w:rPr>
          <w:rFonts w:ascii="Times New Roman" w:eastAsia="Times New Roman" w:hAnsi="Times New Roman"/>
          <w:sz w:val="24"/>
        </w:rPr>
      </w:pPr>
    </w:p>
    <w:p w:rsidR="0004742B" w:rsidRDefault="0004742B">
      <w:pPr>
        <w:spacing w:line="0" w:lineRule="atLeast"/>
        <w:jc w:val="center"/>
        <w:rPr>
          <w:rFonts w:ascii="Times New Roman" w:eastAsia="Times New Roman" w:hAnsi="Times New Roman"/>
          <w:sz w:val="18"/>
        </w:rPr>
      </w:pPr>
      <w:r>
        <w:rPr>
          <w:rFonts w:ascii="Times New Roman" w:eastAsia="Times New Roman" w:hAnsi="Times New Roman"/>
          <w:sz w:val="18"/>
        </w:rPr>
        <w:t>Biudžetinė įstaiga, Vilniaus g. 245, LT 76304 Šiauliai,</w:t>
      </w:r>
    </w:p>
    <w:p w:rsidR="0004742B" w:rsidRDefault="0004742B">
      <w:pPr>
        <w:spacing w:line="0" w:lineRule="atLeast"/>
        <w:ind w:right="20"/>
        <w:jc w:val="center"/>
        <w:rPr>
          <w:rFonts w:ascii="Times New Roman" w:eastAsia="Times New Roman" w:hAnsi="Times New Roman"/>
          <w:sz w:val="18"/>
        </w:rPr>
      </w:pPr>
      <w:r>
        <w:rPr>
          <w:rFonts w:ascii="Times New Roman" w:eastAsia="Times New Roman" w:hAnsi="Times New Roman"/>
          <w:sz w:val="18"/>
        </w:rPr>
        <w:t>Tel./faks. (8 41) 524 385, el. p. info@siauliugalerija.lt</w:t>
      </w:r>
    </w:p>
    <w:p w:rsidR="0004742B" w:rsidRDefault="0004742B">
      <w:pPr>
        <w:spacing w:line="4" w:lineRule="exact"/>
        <w:rPr>
          <w:rFonts w:ascii="Times New Roman" w:eastAsia="Times New Roman" w:hAnsi="Times New Roman"/>
          <w:sz w:val="24"/>
        </w:rPr>
      </w:pPr>
    </w:p>
    <w:p w:rsidR="0004742B" w:rsidRDefault="0004742B">
      <w:pPr>
        <w:spacing w:line="0" w:lineRule="atLeast"/>
        <w:jc w:val="center"/>
        <w:rPr>
          <w:rFonts w:ascii="Times New Roman" w:eastAsia="Times New Roman" w:hAnsi="Times New Roman"/>
          <w:sz w:val="18"/>
        </w:rPr>
      </w:pPr>
      <w:r>
        <w:rPr>
          <w:rFonts w:ascii="Times New Roman" w:eastAsia="Times New Roman" w:hAnsi="Times New Roman"/>
          <w:sz w:val="18"/>
        </w:rPr>
        <w:t>Duomenys kaupiami ir saugomi Juridinių asmenų registre, kodas 193309312</w:t>
      </w:r>
    </w:p>
    <w:p w:rsidR="0004742B" w:rsidRDefault="005D27D8">
      <w:pPr>
        <w:spacing w:line="20" w:lineRule="exact"/>
        <w:rPr>
          <w:rFonts w:ascii="Times New Roman" w:eastAsia="Times New Roman" w:hAnsi="Times New Roman"/>
          <w:sz w:val="24"/>
        </w:rPr>
      </w:pPr>
      <w:r>
        <w:rPr>
          <w:rFonts w:ascii="Times New Roman" w:eastAsia="Times New Roman" w:hAnsi="Times New Roman"/>
          <w:noProof/>
          <w:sz w:val="18"/>
          <w:lang w:val="lt-LT" w:eastAsia="lt-LT"/>
        </w:rPr>
        <w:drawing>
          <wp:anchor distT="0" distB="0" distL="114300" distR="114300" simplePos="0" relativeHeight="251657728" behindDoc="1" locked="0" layoutInCell="1" allowOverlap="1">
            <wp:simplePos x="0" y="0"/>
            <wp:positionH relativeFrom="column">
              <wp:posOffset>-22225</wp:posOffset>
            </wp:positionH>
            <wp:positionV relativeFrom="paragraph">
              <wp:posOffset>13970</wp:posOffset>
            </wp:positionV>
            <wp:extent cx="6337935" cy="6350"/>
            <wp:effectExtent l="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935" cy="6350"/>
                    </a:xfrm>
                    <a:prstGeom prst="rect">
                      <a:avLst/>
                    </a:prstGeom>
                    <a:noFill/>
                  </pic:spPr>
                </pic:pic>
              </a:graphicData>
            </a:graphic>
            <wp14:sizeRelH relativeFrom="page">
              <wp14:pctWidth>0</wp14:pctWidth>
            </wp14:sizeRelH>
            <wp14:sizeRelV relativeFrom="page">
              <wp14:pctHeight>0</wp14:pctHeight>
            </wp14:sizeRelV>
          </wp:anchor>
        </w:drawing>
      </w:r>
    </w:p>
    <w:p w:rsidR="0004742B" w:rsidRDefault="0004742B">
      <w:pPr>
        <w:spacing w:line="200" w:lineRule="exact"/>
        <w:rPr>
          <w:rFonts w:ascii="Times New Roman" w:eastAsia="Times New Roman" w:hAnsi="Times New Roman"/>
          <w:sz w:val="24"/>
        </w:rPr>
      </w:pPr>
    </w:p>
    <w:p w:rsidR="0004742B" w:rsidRDefault="0004742B">
      <w:pPr>
        <w:spacing w:line="200" w:lineRule="exact"/>
        <w:rPr>
          <w:rFonts w:ascii="Times New Roman" w:eastAsia="Times New Roman" w:hAnsi="Times New Roman"/>
          <w:sz w:val="24"/>
        </w:rPr>
      </w:pPr>
    </w:p>
    <w:p w:rsidR="0004742B" w:rsidRDefault="0004742B">
      <w:pPr>
        <w:spacing w:line="200" w:lineRule="exact"/>
        <w:rPr>
          <w:rFonts w:ascii="Times New Roman" w:eastAsia="Times New Roman" w:hAnsi="Times New Roman"/>
          <w:sz w:val="24"/>
        </w:rPr>
      </w:pPr>
    </w:p>
    <w:p w:rsidR="0004742B" w:rsidRDefault="0004742B">
      <w:pPr>
        <w:spacing w:line="200" w:lineRule="exact"/>
        <w:rPr>
          <w:rFonts w:ascii="Times New Roman" w:eastAsia="Times New Roman" w:hAnsi="Times New Roman"/>
          <w:sz w:val="24"/>
        </w:rPr>
      </w:pPr>
    </w:p>
    <w:p w:rsidR="0004742B" w:rsidRDefault="0004742B">
      <w:pPr>
        <w:spacing w:line="397" w:lineRule="exact"/>
        <w:rPr>
          <w:rFonts w:ascii="Times New Roman" w:eastAsia="Times New Roman" w:hAnsi="Times New Roman"/>
          <w:sz w:val="24"/>
        </w:rPr>
      </w:pPr>
    </w:p>
    <w:p w:rsidR="0004742B" w:rsidRDefault="0004742B">
      <w:pPr>
        <w:spacing w:line="0" w:lineRule="atLeast"/>
        <w:jc w:val="center"/>
        <w:rPr>
          <w:rFonts w:ascii="Times New Roman" w:eastAsia="Times New Roman" w:hAnsi="Times New Roman"/>
          <w:b/>
          <w:sz w:val="28"/>
        </w:rPr>
      </w:pPr>
      <w:r>
        <w:rPr>
          <w:rFonts w:ascii="Times New Roman" w:eastAsia="Times New Roman" w:hAnsi="Times New Roman"/>
          <w:b/>
          <w:sz w:val="28"/>
        </w:rPr>
        <w:t>20</w:t>
      </w:r>
      <w:r w:rsidR="008C5CE5">
        <w:rPr>
          <w:rFonts w:ascii="Times New Roman" w:eastAsia="Times New Roman" w:hAnsi="Times New Roman"/>
          <w:b/>
          <w:sz w:val="28"/>
        </w:rPr>
        <w:t>20</w:t>
      </w:r>
      <w:r>
        <w:rPr>
          <w:rFonts w:ascii="Times New Roman" w:eastAsia="Times New Roman" w:hAnsi="Times New Roman"/>
          <w:b/>
          <w:sz w:val="28"/>
        </w:rPr>
        <w:t xml:space="preserve"> METŲ FINANSINIŲ ATASKAITŲ AIŠKINAMASIS RAŠTAS</w:t>
      </w:r>
    </w:p>
    <w:p w:rsidR="0004742B" w:rsidRDefault="0004742B">
      <w:pPr>
        <w:spacing w:line="237" w:lineRule="auto"/>
        <w:jc w:val="center"/>
        <w:rPr>
          <w:rFonts w:ascii="Times New Roman" w:eastAsia="Times New Roman" w:hAnsi="Times New Roman"/>
          <w:sz w:val="28"/>
        </w:rPr>
      </w:pPr>
      <w:r>
        <w:rPr>
          <w:rFonts w:ascii="Times New Roman" w:eastAsia="Times New Roman" w:hAnsi="Times New Roman"/>
          <w:sz w:val="28"/>
        </w:rPr>
        <w:t>202</w:t>
      </w:r>
      <w:r w:rsidR="000A31E4">
        <w:rPr>
          <w:rFonts w:ascii="Times New Roman" w:eastAsia="Times New Roman" w:hAnsi="Times New Roman"/>
          <w:sz w:val="28"/>
        </w:rPr>
        <w:t>1</w:t>
      </w:r>
      <w:r>
        <w:rPr>
          <w:rFonts w:ascii="Times New Roman" w:eastAsia="Times New Roman" w:hAnsi="Times New Roman"/>
          <w:sz w:val="28"/>
        </w:rPr>
        <w:t>-0</w:t>
      </w:r>
      <w:r w:rsidR="000A31E4">
        <w:rPr>
          <w:rFonts w:ascii="Times New Roman" w:eastAsia="Times New Roman" w:hAnsi="Times New Roman"/>
          <w:sz w:val="28"/>
        </w:rPr>
        <w:t>4</w:t>
      </w:r>
      <w:r>
        <w:rPr>
          <w:rFonts w:ascii="Times New Roman" w:eastAsia="Times New Roman" w:hAnsi="Times New Roman"/>
          <w:sz w:val="28"/>
        </w:rPr>
        <w:t>-</w:t>
      </w:r>
      <w:r w:rsidR="008808B2">
        <w:rPr>
          <w:rFonts w:ascii="Times New Roman" w:eastAsia="Times New Roman" w:hAnsi="Times New Roman"/>
          <w:sz w:val="28"/>
        </w:rPr>
        <w:t>27</w:t>
      </w:r>
    </w:p>
    <w:p w:rsidR="0004742B" w:rsidRDefault="0004742B">
      <w:pPr>
        <w:spacing w:line="200" w:lineRule="exact"/>
        <w:rPr>
          <w:rFonts w:ascii="Times New Roman" w:eastAsia="Times New Roman" w:hAnsi="Times New Roman"/>
          <w:sz w:val="24"/>
        </w:rPr>
      </w:pPr>
    </w:p>
    <w:p w:rsidR="0004742B" w:rsidRDefault="0004742B">
      <w:pPr>
        <w:spacing w:line="358" w:lineRule="exact"/>
        <w:rPr>
          <w:rFonts w:ascii="Times New Roman" w:eastAsia="Times New Roman" w:hAnsi="Times New Roman"/>
          <w:sz w:val="24"/>
        </w:rPr>
      </w:pPr>
    </w:p>
    <w:p w:rsidR="0004742B" w:rsidRDefault="0004742B">
      <w:pPr>
        <w:numPr>
          <w:ilvl w:val="0"/>
          <w:numId w:val="1"/>
        </w:numPr>
        <w:tabs>
          <w:tab w:val="left" w:pos="4500"/>
        </w:tabs>
        <w:spacing w:line="0" w:lineRule="atLeast"/>
        <w:ind w:left="4500" w:hanging="726"/>
        <w:rPr>
          <w:rFonts w:ascii="Times New Roman" w:eastAsia="Times New Roman" w:hAnsi="Times New Roman"/>
          <w:b/>
          <w:sz w:val="24"/>
        </w:rPr>
      </w:pPr>
      <w:r>
        <w:rPr>
          <w:rFonts w:ascii="Times New Roman" w:eastAsia="Times New Roman" w:hAnsi="Times New Roman"/>
          <w:b/>
          <w:sz w:val="24"/>
        </w:rPr>
        <w:t>BENDROJI DALIS</w:t>
      </w:r>
    </w:p>
    <w:p w:rsidR="0004742B" w:rsidRDefault="0004742B">
      <w:pPr>
        <w:spacing w:line="200" w:lineRule="exact"/>
        <w:rPr>
          <w:rFonts w:ascii="Times New Roman" w:eastAsia="Times New Roman" w:hAnsi="Times New Roman"/>
          <w:sz w:val="24"/>
        </w:rPr>
      </w:pPr>
    </w:p>
    <w:p w:rsidR="0004742B" w:rsidRDefault="0004742B">
      <w:pPr>
        <w:spacing w:line="359" w:lineRule="exact"/>
        <w:rPr>
          <w:rFonts w:ascii="Times New Roman" w:eastAsia="Times New Roman" w:hAnsi="Times New Roman"/>
          <w:sz w:val="24"/>
        </w:rPr>
      </w:pPr>
    </w:p>
    <w:p w:rsidR="0004742B" w:rsidRDefault="0004742B">
      <w:pPr>
        <w:spacing w:line="237" w:lineRule="auto"/>
        <w:ind w:firstLine="1296"/>
        <w:jc w:val="both"/>
        <w:rPr>
          <w:rFonts w:ascii="Times New Roman" w:eastAsia="Times New Roman" w:hAnsi="Times New Roman"/>
          <w:sz w:val="24"/>
        </w:rPr>
      </w:pPr>
      <w:r>
        <w:rPr>
          <w:rFonts w:ascii="Times New Roman" w:eastAsia="Times New Roman" w:hAnsi="Times New Roman"/>
          <w:sz w:val="24"/>
        </w:rPr>
        <w:t>Šiaulių dailės galerija (toliau - galerija) įsteigta 1997 m. sausio 27 d. Dailės galerija yra viešasis juridinis asmuo, Šiaulių miesto savivaldybės biudžetinė įstaiga. Juridinių asmenų registre įregistruota 1998 m. liepos 10 d. Galerijos kodas: 193309312, adresas: Vilniaus g. 245, Šiauliai, LT-76304.</w:t>
      </w:r>
    </w:p>
    <w:p w:rsidR="0004742B" w:rsidRDefault="0004742B">
      <w:pPr>
        <w:spacing w:line="14" w:lineRule="exact"/>
        <w:rPr>
          <w:rFonts w:ascii="Times New Roman" w:eastAsia="Times New Roman" w:hAnsi="Times New Roman"/>
          <w:sz w:val="24"/>
        </w:rPr>
      </w:pPr>
    </w:p>
    <w:p w:rsidR="0004742B" w:rsidRDefault="0004742B">
      <w:pPr>
        <w:spacing w:line="237" w:lineRule="auto"/>
        <w:ind w:firstLine="1296"/>
        <w:jc w:val="both"/>
        <w:rPr>
          <w:rFonts w:ascii="Times New Roman" w:eastAsia="Times New Roman" w:hAnsi="Times New Roman"/>
          <w:sz w:val="24"/>
        </w:rPr>
      </w:pPr>
      <w:r w:rsidRPr="00C14A54">
        <w:rPr>
          <w:rFonts w:ascii="Times New Roman" w:eastAsia="Times New Roman" w:hAnsi="Times New Roman" w:cs="Times New Roman"/>
          <w:sz w:val="24"/>
        </w:rPr>
        <w:t xml:space="preserve">Galerija įstatymų numatyta tvarka patikėjimo teise valdo materialų ir nematerialų turtą, juo naudojasi, yra visiškai išlaikoma iš savivaldybės biudžeto pagal asignavimų valdytojo patvirtintą sąmatą. </w:t>
      </w:r>
      <w:r w:rsidRPr="00C14A54">
        <w:rPr>
          <w:rFonts w:ascii="Times New Roman" w:eastAsia="Arial" w:hAnsi="Times New Roman" w:cs="Times New Roman"/>
          <w:sz w:val="24"/>
        </w:rPr>
        <w:t>Galerijai finansuoti naudojamos ir įstaigos pajamų įmokos.</w:t>
      </w:r>
      <w:r w:rsidRPr="00C14A54">
        <w:rPr>
          <w:rFonts w:ascii="Times New Roman" w:eastAsia="Times New Roman" w:hAnsi="Times New Roman" w:cs="Times New Roman"/>
          <w:sz w:val="24"/>
        </w:rPr>
        <w:t xml:space="preserve"> Lėšų šaltiniai: „SB“- savivaldybės biudžeto lėšos, „S“- lėšos gautos už atsitiktines paslaugas (salės nuoma, bilietų pardavimas į parodas, edukacinius užsiėmimus vaikams, kino peržiūras), paramos lėšos ( GPM </w:t>
      </w:r>
      <w:r w:rsidR="00B51816">
        <w:rPr>
          <w:rFonts w:ascii="Times New Roman" w:eastAsia="Times New Roman" w:hAnsi="Times New Roman" w:cs="Times New Roman"/>
          <w:sz w:val="24"/>
        </w:rPr>
        <w:t>1,</w:t>
      </w:r>
      <w:r w:rsidRPr="00C14A54">
        <w:rPr>
          <w:rFonts w:ascii="Times New Roman" w:eastAsia="Times New Roman" w:hAnsi="Times New Roman" w:cs="Times New Roman"/>
          <w:sz w:val="24"/>
        </w:rPr>
        <w:t>2</w:t>
      </w:r>
      <w:r w:rsidRPr="00C14A54">
        <w:rPr>
          <w:rFonts w:ascii="Times New Roman" w:eastAsia="Arial" w:hAnsi="Times New Roman" w:cs="Times New Roman"/>
          <w:sz w:val="24"/>
        </w:rPr>
        <w:t>٪</w:t>
      </w:r>
      <w:r w:rsidRPr="00C14A54">
        <w:rPr>
          <w:rFonts w:ascii="Times New Roman" w:eastAsia="Times New Roman" w:hAnsi="Times New Roman" w:cs="Times New Roman"/>
          <w:sz w:val="24"/>
        </w:rPr>
        <w:t>), tikslinės lėšos projektams ir programoms vykdyti</w:t>
      </w:r>
      <w:r>
        <w:rPr>
          <w:rFonts w:ascii="Times New Roman" w:eastAsia="Times New Roman" w:hAnsi="Times New Roman"/>
          <w:sz w:val="24"/>
        </w:rPr>
        <w:t>.</w:t>
      </w:r>
    </w:p>
    <w:p w:rsidR="0004742B" w:rsidRDefault="0004742B">
      <w:pPr>
        <w:spacing w:line="19" w:lineRule="exact"/>
        <w:rPr>
          <w:rFonts w:ascii="Times New Roman" w:eastAsia="Times New Roman" w:hAnsi="Times New Roman"/>
          <w:sz w:val="24"/>
        </w:rPr>
      </w:pPr>
    </w:p>
    <w:p w:rsidR="0004742B" w:rsidRDefault="0004742B">
      <w:pPr>
        <w:spacing w:line="236" w:lineRule="auto"/>
        <w:ind w:firstLine="1296"/>
        <w:jc w:val="both"/>
        <w:rPr>
          <w:rFonts w:ascii="Times New Roman" w:eastAsia="Times New Roman" w:hAnsi="Times New Roman"/>
          <w:sz w:val="24"/>
        </w:rPr>
      </w:pPr>
      <w:r>
        <w:rPr>
          <w:rFonts w:ascii="Times New Roman" w:eastAsia="Times New Roman" w:hAnsi="Times New Roman"/>
          <w:sz w:val="24"/>
        </w:rPr>
        <w:t xml:space="preserve">Galerija yra atskiras juridinis vienetas, turintis anspaudą ir atsiskaitomąsias sąskaitas banke. </w:t>
      </w:r>
      <w:r w:rsidR="00AF37A8">
        <w:rPr>
          <w:rFonts w:ascii="Times New Roman" w:eastAsia="Times New Roman" w:hAnsi="Times New Roman"/>
          <w:sz w:val="24"/>
        </w:rPr>
        <w:t>Galerijos apskaita tvarkoma centralizuotai Švietimo centro, centralizuotos buhalterinės apskaitos padalinys s</w:t>
      </w:r>
      <w:r>
        <w:rPr>
          <w:rFonts w:ascii="Times New Roman" w:eastAsia="Times New Roman" w:hAnsi="Times New Roman"/>
          <w:sz w:val="24"/>
        </w:rPr>
        <w:t>udaro ir teikia atskirus žemesniojo lygio finansinių ataskaitų ir biudžeto vykdymo ataskaitų rinkinius.</w:t>
      </w:r>
    </w:p>
    <w:p w:rsidR="0004742B" w:rsidRDefault="0004742B">
      <w:pPr>
        <w:spacing w:line="14" w:lineRule="exact"/>
        <w:rPr>
          <w:rFonts w:ascii="Times New Roman" w:eastAsia="Times New Roman" w:hAnsi="Times New Roman"/>
          <w:sz w:val="24"/>
        </w:rPr>
      </w:pPr>
    </w:p>
    <w:p w:rsidR="0004742B" w:rsidRDefault="0004742B">
      <w:pPr>
        <w:spacing w:line="236" w:lineRule="auto"/>
        <w:ind w:firstLine="1260"/>
        <w:jc w:val="both"/>
        <w:rPr>
          <w:rFonts w:ascii="Times New Roman" w:eastAsia="Times New Roman" w:hAnsi="Times New Roman"/>
          <w:sz w:val="24"/>
        </w:rPr>
      </w:pPr>
      <w:r>
        <w:rPr>
          <w:rFonts w:ascii="Times New Roman" w:eastAsia="Times New Roman" w:hAnsi="Times New Roman"/>
          <w:b/>
          <w:sz w:val="24"/>
        </w:rPr>
        <w:t xml:space="preserve">Finansiniai metai. </w:t>
      </w:r>
      <w:r>
        <w:rPr>
          <w:rFonts w:ascii="Times New Roman" w:eastAsia="Times New Roman" w:hAnsi="Times New Roman"/>
          <w:sz w:val="24"/>
        </w:rPr>
        <w:t>Galerijos finansiniai metai prasideda sausio 1 d. ir baigiasi gruodžio</w:t>
      </w:r>
      <w:r>
        <w:rPr>
          <w:rFonts w:ascii="Times New Roman" w:eastAsia="Times New Roman" w:hAnsi="Times New Roman"/>
          <w:b/>
          <w:sz w:val="24"/>
        </w:rPr>
        <w:t xml:space="preserve"> </w:t>
      </w:r>
      <w:r>
        <w:rPr>
          <w:rFonts w:ascii="Times New Roman" w:eastAsia="Times New Roman" w:hAnsi="Times New Roman"/>
          <w:sz w:val="24"/>
        </w:rPr>
        <w:t>31 d., veiklos laikotarpis neribotas. Finansinių ataskaitų rinkinys sudarytas pagal paskutinės ataskaitinio laikotarpio dienos duomenis.</w:t>
      </w:r>
    </w:p>
    <w:p w:rsidR="0004742B" w:rsidRDefault="0004742B">
      <w:pPr>
        <w:spacing w:line="14" w:lineRule="exact"/>
        <w:rPr>
          <w:rFonts w:ascii="Times New Roman" w:eastAsia="Times New Roman" w:hAnsi="Times New Roman"/>
          <w:sz w:val="24"/>
        </w:rPr>
      </w:pPr>
    </w:p>
    <w:p w:rsidR="0004742B" w:rsidRDefault="0004742B">
      <w:pPr>
        <w:spacing w:line="234" w:lineRule="auto"/>
        <w:ind w:firstLine="1356"/>
        <w:jc w:val="both"/>
        <w:rPr>
          <w:rFonts w:ascii="Times New Roman" w:eastAsia="Times New Roman" w:hAnsi="Times New Roman"/>
          <w:sz w:val="24"/>
        </w:rPr>
      </w:pPr>
      <w:r>
        <w:rPr>
          <w:rFonts w:ascii="Times New Roman" w:eastAsia="Times New Roman" w:hAnsi="Times New Roman"/>
          <w:b/>
          <w:sz w:val="24"/>
        </w:rPr>
        <w:t>Vidutinis darbuotojų skaičiu</w:t>
      </w:r>
      <w:r>
        <w:rPr>
          <w:rFonts w:ascii="Times New Roman" w:eastAsia="Times New Roman" w:hAnsi="Times New Roman"/>
          <w:sz w:val="24"/>
        </w:rPr>
        <w:t>s.</w:t>
      </w:r>
      <w:r>
        <w:rPr>
          <w:rFonts w:ascii="Times New Roman" w:eastAsia="Times New Roman" w:hAnsi="Times New Roman"/>
          <w:b/>
          <w:sz w:val="24"/>
        </w:rPr>
        <w:t xml:space="preserve"> </w:t>
      </w:r>
      <w:r>
        <w:rPr>
          <w:rFonts w:ascii="Times New Roman" w:eastAsia="Times New Roman" w:hAnsi="Times New Roman"/>
          <w:sz w:val="24"/>
        </w:rPr>
        <w:t>Vidutinis galerijos darbuotojų skaičius</w:t>
      </w:r>
      <w:r>
        <w:rPr>
          <w:rFonts w:ascii="Times New Roman" w:eastAsia="Times New Roman" w:hAnsi="Times New Roman"/>
          <w:b/>
          <w:sz w:val="24"/>
        </w:rPr>
        <w:t xml:space="preserve"> </w:t>
      </w:r>
      <w:r>
        <w:rPr>
          <w:rFonts w:ascii="Times New Roman" w:eastAsia="Times New Roman" w:hAnsi="Times New Roman"/>
          <w:sz w:val="24"/>
        </w:rPr>
        <w:t>20</w:t>
      </w:r>
      <w:r w:rsidR="00B57237">
        <w:rPr>
          <w:rFonts w:ascii="Times New Roman" w:eastAsia="Times New Roman" w:hAnsi="Times New Roman"/>
          <w:sz w:val="24"/>
        </w:rPr>
        <w:t>20</w:t>
      </w:r>
      <w:r>
        <w:rPr>
          <w:rFonts w:ascii="Times New Roman" w:eastAsia="Times New Roman" w:hAnsi="Times New Roman"/>
          <w:sz w:val="24"/>
        </w:rPr>
        <w:t xml:space="preserve"> metais</w:t>
      </w:r>
      <w:r>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b/>
          <w:sz w:val="24"/>
        </w:rPr>
        <w:t xml:space="preserve"> </w:t>
      </w:r>
      <w:r w:rsidR="00D87761">
        <w:rPr>
          <w:rFonts w:ascii="Times New Roman" w:eastAsia="Times New Roman" w:hAnsi="Times New Roman"/>
          <w:sz w:val="24"/>
        </w:rPr>
        <w:t>9</w:t>
      </w:r>
      <w:r>
        <w:rPr>
          <w:rFonts w:ascii="Times New Roman" w:eastAsia="Times New Roman" w:hAnsi="Times New Roman"/>
          <w:sz w:val="24"/>
        </w:rPr>
        <w:t xml:space="preserve"> darbuotojai.</w:t>
      </w:r>
    </w:p>
    <w:p w:rsidR="0004742B" w:rsidRDefault="0004742B">
      <w:pPr>
        <w:spacing w:line="2" w:lineRule="exact"/>
        <w:rPr>
          <w:rFonts w:ascii="Times New Roman" w:eastAsia="Times New Roman" w:hAnsi="Times New Roman"/>
          <w:sz w:val="24"/>
        </w:rPr>
      </w:pPr>
    </w:p>
    <w:p w:rsidR="0004742B" w:rsidRDefault="0004742B">
      <w:pPr>
        <w:spacing w:line="0" w:lineRule="atLeast"/>
        <w:ind w:right="-119"/>
        <w:jc w:val="center"/>
        <w:rPr>
          <w:rFonts w:ascii="Times New Roman" w:eastAsia="Times New Roman" w:hAnsi="Times New Roman"/>
          <w:sz w:val="24"/>
        </w:rPr>
      </w:pPr>
      <w:r>
        <w:rPr>
          <w:rFonts w:ascii="Times New Roman" w:eastAsia="Times New Roman" w:hAnsi="Times New Roman"/>
          <w:b/>
          <w:sz w:val="24"/>
        </w:rPr>
        <w:t xml:space="preserve">Galerijos veikla. </w:t>
      </w:r>
      <w:r>
        <w:rPr>
          <w:rFonts w:ascii="Times New Roman" w:eastAsia="Times New Roman" w:hAnsi="Times New Roman"/>
          <w:sz w:val="24"/>
        </w:rPr>
        <w:t>Pagrindinė Galerijos veiklos sritis –</w:t>
      </w:r>
      <w:r>
        <w:rPr>
          <w:rFonts w:ascii="Times New Roman" w:eastAsia="Times New Roman" w:hAnsi="Times New Roman"/>
          <w:b/>
          <w:sz w:val="24"/>
        </w:rPr>
        <w:t xml:space="preserve"> </w:t>
      </w:r>
      <w:r>
        <w:rPr>
          <w:rFonts w:ascii="Times New Roman" w:eastAsia="Times New Roman" w:hAnsi="Times New Roman"/>
          <w:sz w:val="24"/>
        </w:rPr>
        <w:t>vaizduojamasis menas.</w:t>
      </w:r>
    </w:p>
    <w:p w:rsidR="0004742B" w:rsidRDefault="0004742B">
      <w:pPr>
        <w:spacing w:line="12" w:lineRule="exact"/>
        <w:rPr>
          <w:rFonts w:ascii="Times New Roman" w:eastAsia="Times New Roman" w:hAnsi="Times New Roman"/>
          <w:sz w:val="24"/>
        </w:rPr>
      </w:pPr>
    </w:p>
    <w:p w:rsidR="0004742B" w:rsidRDefault="0004742B">
      <w:pPr>
        <w:spacing w:line="237" w:lineRule="auto"/>
        <w:jc w:val="both"/>
        <w:rPr>
          <w:rFonts w:ascii="Times New Roman" w:eastAsia="Times New Roman" w:hAnsi="Times New Roman"/>
          <w:sz w:val="24"/>
        </w:rPr>
      </w:pPr>
      <w:r>
        <w:rPr>
          <w:rFonts w:ascii="Times New Roman" w:eastAsia="Times New Roman" w:hAnsi="Times New Roman"/>
          <w:sz w:val="24"/>
        </w:rPr>
        <w:t>Galerijos veiklos tikslai: tenkinti miesto gyventojų kultūrinius ir meninius poreikius, skatinti kultūrinį aktyvumą ir kūrybiškumą; organizuoti ir rengti šiuolaikinio meno parodas ir projektus, pristatyti visuomenei Lietuvos ir užsienio šalių šiuolaikinio meno tendencijas, meno raidos įvairovę; ugdyti visuomenės sampratą apie šiuolaikinį meną, atskleisti jo ištakas, savitumą, kultūrinę vertę, ryšius su pasaulio meno ir kultūros procesais.</w:t>
      </w:r>
    </w:p>
    <w:p w:rsidR="0004742B" w:rsidRDefault="0004742B">
      <w:pPr>
        <w:spacing w:line="17" w:lineRule="exact"/>
        <w:rPr>
          <w:rFonts w:ascii="Times New Roman" w:eastAsia="Times New Roman" w:hAnsi="Times New Roman"/>
          <w:sz w:val="24"/>
        </w:rPr>
      </w:pPr>
    </w:p>
    <w:p w:rsidR="0004742B" w:rsidRDefault="0004742B">
      <w:pPr>
        <w:spacing w:line="238" w:lineRule="auto"/>
        <w:ind w:firstLine="1296"/>
        <w:jc w:val="both"/>
        <w:rPr>
          <w:rFonts w:ascii="Times New Roman" w:eastAsia="Times New Roman" w:hAnsi="Times New Roman"/>
          <w:sz w:val="24"/>
        </w:rPr>
      </w:pPr>
      <w:r>
        <w:rPr>
          <w:rFonts w:ascii="Times New Roman" w:eastAsia="Times New Roman" w:hAnsi="Times New Roman"/>
          <w:sz w:val="24"/>
        </w:rPr>
        <w:t>Galerija, įgyvendindama šiuos tikslus, atlieka tokias funkcijas: rengia miesto, respublikines ir tarptautines šiuolaikinio ir profesionaliojo vaizduojamojo meno parodas; vykdo edukacines programas, organizuoja kultūros renginius ir konferencijas, paskaitų ciklus, mados, teatro ir kino tendencijas; rengia susitikimus su meno kūrėjais; skatina miesto menininkų kūrybinius ieškojimus, palaiko jų menines iniciatyvas; inicijuoja ir sudaro sąlygas jaunųjų kūrėjų integracijai į miesto ir Lietuvos menininkų bendruomenę; informuoja visuomenę apie viešus renginius, vykdo</w:t>
      </w:r>
    </w:p>
    <w:p w:rsidR="0004742B" w:rsidRDefault="0004742B">
      <w:pPr>
        <w:spacing w:line="238" w:lineRule="auto"/>
        <w:ind w:firstLine="1296"/>
        <w:jc w:val="both"/>
        <w:rPr>
          <w:rFonts w:ascii="Times New Roman" w:eastAsia="Times New Roman" w:hAnsi="Times New Roman"/>
          <w:sz w:val="24"/>
        </w:rPr>
        <w:sectPr w:rsidR="0004742B">
          <w:headerReference w:type="even" r:id="rId9"/>
          <w:headerReference w:type="default" r:id="rId10"/>
          <w:footerReference w:type="even" r:id="rId11"/>
          <w:footerReference w:type="default" r:id="rId12"/>
          <w:headerReference w:type="first" r:id="rId13"/>
          <w:footerReference w:type="first" r:id="rId14"/>
          <w:pgSz w:w="11900" w:h="16838"/>
          <w:pgMar w:top="1440" w:right="846" w:bottom="820" w:left="1140" w:header="0" w:footer="0" w:gutter="0"/>
          <w:cols w:space="0" w:equalWidth="0">
            <w:col w:w="9920"/>
          </w:cols>
          <w:docGrid w:linePitch="360"/>
        </w:sectPr>
      </w:pPr>
    </w:p>
    <w:p w:rsidR="0004742B" w:rsidRDefault="0004742B">
      <w:pPr>
        <w:spacing w:line="234" w:lineRule="auto"/>
        <w:jc w:val="both"/>
        <w:rPr>
          <w:rFonts w:ascii="Times New Roman" w:eastAsia="Times New Roman" w:hAnsi="Times New Roman"/>
          <w:sz w:val="24"/>
        </w:rPr>
      </w:pPr>
      <w:bookmarkStart w:id="2" w:name="page2"/>
      <w:bookmarkEnd w:id="2"/>
      <w:r>
        <w:rPr>
          <w:rFonts w:ascii="Times New Roman" w:eastAsia="Times New Roman" w:hAnsi="Times New Roman"/>
          <w:sz w:val="24"/>
        </w:rPr>
        <w:lastRenderedPageBreak/>
        <w:t>leidybinę informacinio bei reklaminio pobūdžio veiklą; dalyvauja Lietuvos ir tarptautiniuose kultūros projektuose; vykdo ir rengia vaikų neformaliojo švietimo programas.</w:t>
      </w:r>
    </w:p>
    <w:p w:rsidR="0004742B" w:rsidRDefault="0004742B">
      <w:pPr>
        <w:spacing w:line="14" w:lineRule="exact"/>
        <w:rPr>
          <w:rFonts w:ascii="Times New Roman" w:eastAsia="Times New Roman" w:hAnsi="Times New Roman"/>
        </w:rPr>
      </w:pPr>
    </w:p>
    <w:p w:rsidR="0004742B" w:rsidRDefault="0004742B">
      <w:pPr>
        <w:spacing w:line="237" w:lineRule="auto"/>
        <w:ind w:firstLine="1296"/>
        <w:jc w:val="both"/>
        <w:rPr>
          <w:rFonts w:ascii="Times New Roman" w:eastAsia="Times New Roman" w:hAnsi="Times New Roman"/>
          <w:sz w:val="24"/>
        </w:rPr>
      </w:pPr>
      <w:r>
        <w:rPr>
          <w:rFonts w:ascii="Times New Roman" w:eastAsia="Times New Roman" w:hAnsi="Times New Roman"/>
          <w:b/>
          <w:sz w:val="24"/>
        </w:rPr>
        <w:t xml:space="preserve">Informacija apie galerijos kontroliuojamus, asocijuotus ir kitus subjektus. </w:t>
      </w:r>
      <w:r>
        <w:rPr>
          <w:rFonts w:ascii="Times New Roman" w:eastAsia="Times New Roman" w:hAnsi="Times New Roman"/>
          <w:sz w:val="24"/>
        </w:rPr>
        <w:t>Galerija</w:t>
      </w:r>
      <w:r>
        <w:rPr>
          <w:rFonts w:ascii="Times New Roman" w:eastAsia="Times New Roman" w:hAnsi="Times New Roman"/>
          <w:b/>
          <w:sz w:val="24"/>
        </w:rPr>
        <w:t xml:space="preserve"> </w:t>
      </w:r>
      <w:r>
        <w:rPr>
          <w:rFonts w:ascii="Times New Roman" w:eastAsia="Times New Roman" w:hAnsi="Times New Roman"/>
          <w:sz w:val="24"/>
        </w:rPr>
        <w:t>neturi kontroliuojamųjų, asocijuotųjų ir kitų subjektų (pagal 6-ąjį VSAFAS). Šiaulių dailės galerija priskirta ketvirtam viešojo sektoriaus subjektų konsolidavimo lygiui.</w:t>
      </w:r>
      <w:r w:rsidR="00B42846">
        <w:rPr>
          <w:rFonts w:ascii="Times New Roman" w:eastAsia="Times New Roman" w:hAnsi="Times New Roman"/>
          <w:sz w:val="24"/>
        </w:rPr>
        <w:t xml:space="preserve"> Šiaulių miesto savivaldybės Švietimo centro centralizuotos buhalterinės apskaitos padalinys</w:t>
      </w:r>
      <w:r w:rsidR="00772E0C">
        <w:rPr>
          <w:rFonts w:ascii="Times New Roman" w:eastAsia="Times New Roman" w:hAnsi="Times New Roman"/>
          <w:sz w:val="24"/>
        </w:rPr>
        <w:t>, kuris tvarko galerijos ap</w:t>
      </w:r>
      <w:r w:rsidR="005F570F">
        <w:rPr>
          <w:rFonts w:ascii="Times New Roman" w:eastAsia="Times New Roman" w:hAnsi="Times New Roman"/>
          <w:sz w:val="24"/>
        </w:rPr>
        <w:t>s</w:t>
      </w:r>
      <w:r w:rsidR="00772E0C">
        <w:rPr>
          <w:rFonts w:ascii="Times New Roman" w:eastAsia="Times New Roman" w:hAnsi="Times New Roman"/>
          <w:sz w:val="24"/>
        </w:rPr>
        <w:t xml:space="preserve">kaitą, </w:t>
      </w:r>
      <w:r>
        <w:rPr>
          <w:rFonts w:ascii="Times New Roman" w:eastAsia="Times New Roman" w:hAnsi="Times New Roman"/>
          <w:sz w:val="24"/>
        </w:rPr>
        <w:t>sudaro ir teikia žemesniojo lygio viešojo sektoriaus subjektų finansinių ataskaitų rinkinį.</w:t>
      </w:r>
    </w:p>
    <w:p w:rsidR="0004742B" w:rsidRDefault="0004742B">
      <w:pPr>
        <w:spacing w:line="19" w:lineRule="exact"/>
        <w:rPr>
          <w:rFonts w:ascii="Times New Roman" w:eastAsia="Times New Roman" w:hAnsi="Times New Roman"/>
        </w:rPr>
      </w:pPr>
    </w:p>
    <w:p w:rsidR="0004742B" w:rsidRDefault="0004742B">
      <w:pPr>
        <w:spacing w:line="237" w:lineRule="auto"/>
        <w:ind w:firstLine="1296"/>
        <w:jc w:val="both"/>
        <w:rPr>
          <w:rFonts w:ascii="Times New Roman" w:eastAsia="Times New Roman" w:hAnsi="Times New Roman"/>
          <w:sz w:val="24"/>
        </w:rPr>
      </w:pPr>
      <w:r>
        <w:rPr>
          <w:rFonts w:ascii="Times New Roman" w:eastAsia="Times New Roman" w:hAnsi="Times New Roman"/>
          <w:b/>
          <w:sz w:val="24"/>
        </w:rPr>
        <w:t>Svarbios sąlygos ir aplinkybės, kuriomis dirba galerija, ir kurios gali paveikti tolesnę galerijos veiklą</w:t>
      </w:r>
      <w:r>
        <w:rPr>
          <w:rFonts w:ascii="Times New Roman" w:eastAsia="Times New Roman" w:hAnsi="Times New Roman"/>
          <w:sz w:val="24"/>
        </w:rPr>
        <w:t>. Galerija</w:t>
      </w:r>
      <w:r>
        <w:rPr>
          <w:rFonts w:ascii="Times New Roman" w:eastAsia="Times New Roman" w:hAnsi="Times New Roman"/>
          <w:b/>
          <w:sz w:val="24"/>
        </w:rPr>
        <w:t xml:space="preserve"> </w:t>
      </w:r>
      <w:r>
        <w:rPr>
          <w:rFonts w:ascii="Times New Roman" w:eastAsia="Times New Roman" w:hAnsi="Times New Roman"/>
          <w:sz w:val="24"/>
        </w:rPr>
        <w:t>yra biudžetinė įstaiga ir visiškai finansuojama iš savivaldybės</w:t>
      </w:r>
      <w:r>
        <w:rPr>
          <w:rFonts w:ascii="Times New Roman" w:eastAsia="Times New Roman" w:hAnsi="Times New Roman"/>
          <w:b/>
          <w:sz w:val="24"/>
        </w:rPr>
        <w:t xml:space="preserve"> </w:t>
      </w:r>
      <w:r>
        <w:rPr>
          <w:rFonts w:ascii="Times New Roman" w:eastAsia="Times New Roman" w:hAnsi="Times New Roman"/>
          <w:sz w:val="24"/>
        </w:rPr>
        <w:t>biudžeto. Svarbių įvykių ar aplinkybių, kurios galėtų paveikti įstaigos veiklą finansinių ataskaitų sudarymo dieną, nebuvo. Galerijos restruktūrizavimas ar veiklos nutraukimas nenumatomas. Sprendimų dėl teisinių ginčų nebuvo. Reikšmingų įvykių po paskutinės tarpinio ataskaitinio laikotarpio dienos nebuvo. Neapibrėžtų įsipareigojimų ar neapibrėžto turto pakyčių nebuvo.</w:t>
      </w:r>
    </w:p>
    <w:p w:rsidR="0004742B" w:rsidRDefault="0004742B">
      <w:pPr>
        <w:spacing w:line="16" w:lineRule="exact"/>
        <w:rPr>
          <w:rFonts w:ascii="Times New Roman" w:eastAsia="Times New Roman" w:hAnsi="Times New Roman"/>
        </w:rPr>
      </w:pPr>
    </w:p>
    <w:p w:rsidR="0004742B" w:rsidRDefault="0004742B">
      <w:pPr>
        <w:spacing w:line="234" w:lineRule="auto"/>
        <w:ind w:firstLine="1356"/>
        <w:jc w:val="both"/>
        <w:rPr>
          <w:rFonts w:ascii="Times New Roman" w:eastAsia="Times New Roman" w:hAnsi="Times New Roman"/>
          <w:sz w:val="24"/>
        </w:rPr>
      </w:pPr>
      <w:r>
        <w:rPr>
          <w:rFonts w:ascii="Times New Roman" w:eastAsia="Times New Roman" w:hAnsi="Times New Roman"/>
          <w:sz w:val="24"/>
        </w:rPr>
        <w:t>Finansinėse ataskaitose pateikiami duomenys išreikšti Lietuvos Respublikos piniginiais vienetais - eurais.</w:t>
      </w:r>
    </w:p>
    <w:p w:rsidR="0004742B" w:rsidRDefault="0004742B">
      <w:pPr>
        <w:spacing w:line="200" w:lineRule="exact"/>
        <w:rPr>
          <w:rFonts w:ascii="Times New Roman" w:eastAsia="Times New Roman" w:hAnsi="Times New Roman"/>
        </w:rPr>
      </w:pPr>
    </w:p>
    <w:p w:rsidR="0004742B" w:rsidRDefault="0004742B">
      <w:pPr>
        <w:spacing w:line="359" w:lineRule="exact"/>
        <w:rPr>
          <w:rFonts w:ascii="Times New Roman" w:eastAsia="Times New Roman" w:hAnsi="Times New Roman"/>
        </w:rPr>
      </w:pPr>
    </w:p>
    <w:p w:rsidR="0004742B" w:rsidRDefault="0004742B">
      <w:pPr>
        <w:numPr>
          <w:ilvl w:val="0"/>
          <w:numId w:val="2"/>
        </w:numPr>
        <w:tabs>
          <w:tab w:val="left" w:pos="4500"/>
        </w:tabs>
        <w:spacing w:line="0" w:lineRule="atLeast"/>
        <w:ind w:left="4500" w:hanging="726"/>
        <w:rPr>
          <w:rFonts w:ascii="Times New Roman" w:eastAsia="Times New Roman" w:hAnsi="Times New Roman"/>
          <w:b/>
          <w:sz w:val="24"/>
        </w:rPr>
      </w:pPr>
      <w:r>
        <w:rPr>
          <w:rFonts w:ascii="Times New Roman" w:eastAsia="Times New Roman" w:hAnsi="Times New Roman"/>
          <w:b/>
          <w:sz w:val="24"/>
        </w:rPr>
        <w:t>APSKAITOS POLITIKA</w:t>
      </w:r>
    </w:p>
    <w:p w:rsidR="0004742B" w:rsidRDefault="0004742B">
      <w:pPr>
        <w:spacing w:line="200" w:lineRule="exact"/>
        <w:rPr>
          <w:rFonts w:ascii="Times New Roman" w:eastAsia="Times New Roman" w:hAnsi="Times New Roman"/>
        </w:rPr>
      </w:pPr>
    </w:p>
    <w:p w:rsidR="0004742B" w:rsidRDefault="0004742B">
      <w:pPr>
        <w:spacing w:line="352" w:lineRule="exact"/>
        <w:rPr>
          <w:rFonts w:ascii="Times New Roman" w:eastAsia="Times New Roman" w:hAnsi="Times New Roman"/>
        </w:rPr>
      </w:pPr>
    </w:p>
    <w:p w:rsidR="0004742B" w:rsidRDefault="0004742B">
      <w:pPr>
        <w:spacing w:line="0" w:lineRule="atLeast"/>
        <w:ind w:right="-99"/>
        <w:jc w:val="center"/>
        <w:rPr>
          <w:rFonts w:ascii="Times New Roman" w:eastAsia="Times New Roman" w:hAnsi="Times New Roman"/>
          <w:b/>
          <w:sz w:val="24"/>
        </w:rPr>
      </w:pPr>
      <w:r>
        <w:rPr>
          <w:rFonts w:ascii="Times New Roman" w:eastAsia="Times New Roman" w:hAnsi="Times New Roman"/>
          <w:b/>
          <w:sz w:val="24"/>
        </w:rPr>
        <w:t>Norminiai aktai, kuriais vadovaujantis parengta finansinė atskaitomybė.</w:t>
      </w:r>
    </w:p>
    <w:p w:rsidR="0004742B" w:rsidRDefault="0004742B">
      <w:pPr>
        <w:spacing w:line="7" w:lineRule="exact"/>
        <w:rPr>
          <w:rFonts w:ascii="Times New Roman" w:eastAsia="Times New Roman" w:hAnsi="Times New Roman"/>
        </w:rPr>
      </w:pPr>
    </w:p>
    <w:p w:rsidR="0004742B" w:rsidRDefault="0004742B">
      <w:pPr>
        <w:spacing w:line="234" w:lineRule="auto"/>
        <w:rPr>
          <w:rFonts w:ascii="Times New Roman" w:eastAsia="Times New Roman" w:hAnsi="Times New Roman"/>
          <w:sz w:val="24"/>
        </w:rPr>
      </w:pPr>
      <w:r>
        <w:rPr>
          <w:rFonts w:ascii="Times New Roman" w:eastAsia="Times New Roman" w:hAnsi="Times New Roman"/>
          <w:sz w:val="24"/>
        </w:rPr>
        <w:t>Šiaulių dailės galerij</w:t>
      </w:r>
      <w:r w:rsidR="00055FA8">
        <w:rPr>
          <w:rFonts w:ascii="Times New Roman" w:eastAsia="Times New Roman" w:hAnsi="Times New Roman"/>
          <w:sz w:val="24"/>
        </w:rPr>
        <w:t>os</w:t>
      </w:r>
      <w:r>
        <w:rPr>
          <w:rFonts w:ascii="Times New Roman" w:eastAsia="Times New Roman" w:hAnsi="Times New Roman"/>
          <w:sz w:val="24"/>
        </w:rPr>
        <w:t xml:space="preserve"> apskait</w:t>
      </w:r>
      <w:r w:rsidR="00055FA8">
        <w:rPr>
          <w:rFonts w:ascii="Times New Roman" w:eastAsia="Times New Roman" w:hAnsi="Times New Roman"/>
          <w:sz w:val="24"/>
        </w:rPr>
        <w:t>a</w:t>
      </w:r>
      <w:r>
        <w:rPr>
          <w:rFonts w:ascii="Times New Roman" w:eastAsia="Times New Roman" w:hAnsi="Times New Roman"/>
          <w:sz w:val="24"/>
        </w:rPr>
        <w:t xml:space="preserve"> tvarko</w:t>
      </w:r>
      <w:r w:rsidR="00055FA8">
        <w:rPr>
          <w:rFonts w:ascii="Times New Roman" w:eastAsia="Times New Roman" w:hAnsi="Times New Roman"/>
          <w:sz w:val="24"/>
        </w:rPr>
        <w:t>ma centralizuotai Švietimo centro</w:t>
      </w:r>
      <w:r>
        <w:rPr>
          <w:rFonts w:ascii="Times New Roman" w:eastAsia="Times New Roman" w:hAnsi="Times New Roman"/>
          <w:sz w:val="24"/>
        </w:rPr>
        <w:t xml:space="preserve"> ir finansinę atskaitomybę rengia</w:t>
      </w:r>
      <w:r w:rsidR="00055FA8">
        <w:rPr>
          <w:rFonts w:ascii="Times New Roman" w:eastAsia="Times New Roman" w:hAnsi="Times New Roman"/>
          <w:sz w:val="24"/>
        </w:rPr>
        <w:t>ma</w:t>
      </w:r>
      <w:r>
        <w:rPr>
          <w:rFonts w:ascii="Times New Roman" w:eastAsia="Times New Roman" w:hAnsi="Times New Roman"/>
          <w:sz w:val="24"/>
        </w:rPr>
        <w:t xml:space="preserve"> pagal šiuos finansinę atskaitomybę reglamentuojančius teisės aktus:</w:t>
      </w:r>
    </w:p>
    <w:p w:rsidR="0004742B" w:rsidRDefault="0004742B">
      <w:pPr>
        <w:spacing w:line="2" w:lineRule="exact"/>
        <w:rPr>
          <w:rFonts w:ascii="Times New Roman" w:eastAsia="Times New Roman" w:hAnsi="Times New Roman"/>
        </w:rPr>
      </w:pPr>
    </w:p>
    <w:p w:rsidR="0004742B" w:rsidRDefault="0004742B">
      <w:pPr>
        <w:numPr>
          <w:ilvl w:val="0"/>
          <w:numId w:val="3"/>
        </w:numPr>
        <w:tabs>
          <w:tab w:val="left" w:pos="1640"/>
        </w:tabs>
        <w:spacing w:line="0" w:lineRule="atLeast"/>
        <w:ind w:left="1640" w:hanging="356"/>
        <w:rPr>
          <w:rFonts w:ascii="Times New Roman" w:eastAsia="Times New Roman" w:hAnsi="Times New Roman"/>
          <w:sz w:val="24"/>
        </w:rPr>
      </w:pPr>
      <w:r>
        <w:rPr>
          <w:rFonts w:ascii="Times New Roman" w:eastAsia="Times New Roman" w:hAnsi="Times New Roman"/>
          <w:sz w:val="24"/>
        </w:rPr>
        <w:t>Lietuvos Respublikos buhalterinės apskaitos įstatymas;</w:t>
      </w:r>
    </w:p>
    <w:p w:rsidR="0004742B" w:rsidRDefault="0004742B">
      <w:pPr>
        <w:numPr>
          <w:ilvl w:val="0"/>
          <w:numId w:val="3"/>
        </w:numPr>
        <w:tabs>
          <w:tab w:val="left" w:pos="1640"/>
        </w:tabs>
        <w:spacing w:line="0" w:lineRule="atLeast"/>
        <w:ind w:left="1640" w:hanging="356"/>
        <w:rPr>
          <w:rFonts w:ascii="Times New Roman" w:eastAsia="Times New Roman" w:hAnsi="Times New Roman"/>
          <w:sz w:val="24"/>
        </w:rPr>
      </w:pPr>
      <w:r>
        <w:rPr>
          <w:rFonts w:ascii="Times New Roman" w:eastAsia="Times New Roman" w:hAnsi="Times New Roman"/>
          <w:sz w:val="24"/>
        </w:rPr>
        <w:t>Lietuvos Respublikos viešojo sektoriaus atskaitomybės įstatymas;</w:t>
      </w:r>
    </w:p>
    <w:p w:rsidR="0004742B" w:rsidRDefault="0004742B">
      <w:pPr>
        <w:numPr>
          <w:ilvl w:val="0"/>
          <w:numId w:val="3"/>
        </w:numPr>
        <w:tabs>
          <w:tab w:val="left" w:pos="1640"/>
        </w:tabs>
        <w:spacing w:line="0" w:lineRule="atLeast"/>
        <w:ind w:left="1640" w:hanging="356"/>
        <w:rPr>
          <w:rFonts w:ascii="Times New Roman" w:eastAsia="Times New Roman" w:hAnsi="Times New Roman"/>
          <w:sz w:val="24"/>
        </w:rPr>
      </w:pPr>
      <w:r>
        <w:rPr>
          <w:rFonts w:ascii="Times New Roman" w:eastAsia="Times New Roman" w:hAnsi="Times New Roman"/>
          <w:sz w:val="24"/>
        </w:rPr>
        <w:t>Lietuvos Respublikos biudžetinių įstaigų įstatymas;</w:t>
      </w:r>
    </w:p>
    <w:p w:rsidR="0004742B" w:rsidRDefault="0004742B">
      <w:pPr>
        <w:numPr>
          <w:ilvl w:val="0"/>
          <w:numId w:val="3"/>
        </w:numPr>
        <w:tabs>
          <w:tab w:val="left" w:pos="1640"/>
        </w:tabs>
        <w:spacing w:line="0" w:lineRule="atLeast"/>
        <w:ind w:left="1640" w:hanging="356"/>
        <w:rPr>
          <w:rFonts w:ascii="Times New Roman" w:eastAsia="Times New Roman" w:hAnsi="Times New Roman"/>
          <w:sz w:val="24"/>
        </w:rPr>
      </w:pPr>
      <w:r>
        <w:rPr>
          <w:rFonts w:ascii="Times New Roman" w:eastAsia="Times New Roman" w:hAnsi="Times New Roman"/>
          <w:sz w:val="24"/>
        </w:rPr>
        <w:t>Viešojo sektoriaus apskaitos ir finansinės atskaitomybės standartai (toliau –</w:t>
      </w:r>
    </w:p>
    <w:p w:rsidR="0004742B" w:rsidRDefault="0004742B">
      <w:pPr>
        <w:spacing w:line="0" w:lineRule="atLeast"/>
        <w:ind w:left="1640"/>
        <w:rPr>
          <w:rFonts w:ascii="Times New Roman" w:eastAsia="Times New Roman" w:hAnsi="Times New Roman"/>
          <w:sz w:val="24"/>
        </w:rPr>
      </w:pPr>
      <w:r>
        <w:rPr>
          <w:rFonts w:ascii="Times New Roman" w:eastAsia="Times New Roman" w:hAnsi="Times New Roman"/>
          <w:sz w:val="24"/>
        </w:rPr>
        <w:t>VSAFAS);</w:t>
      </w:r>
    </w:p>
    <w:p w:rsidR="0004742B" w:rsidRDefault="0004742B">
      <w:pPr>
        <w:spacing w:line="12" w:lineRule="exact"/>
        <w:rPr>
          <w:rFonts w:ascii="Times New Roman" w:eastAsia="Times New Roman" w:hAnsi="Times New Roman"/>
          <w:sz w:val="24"/>
        </w:rPr>
      </w:pPr>
    </w:p>
    <w:p w:rsidR="0004742B" w:rsidRDefault="0004742B">
      <w:pPr>
        <w:numPr>
          <w:ilvl w:val="0"/>
          <w:numId w:val="3"/>
        </w:numPr>
        <w:tabs>
          <w:tab w:val="left" w:pos="1640"/>
        </w:tabs>
        <w:spacing w:line="234" w:lineRule="auto"/>
        <w:ind w:left="1640" w:right="20" w:hanging="356"/>
        <w:rPr>
          <w:rFonts w:ascii="Times New Roman" w:eastAsia="Times New Roman" w:hAnsi="Times New Roman"/>
          <w:sz w:val="24"/>
        </w:rPr>
      </w:pPr>
      <w:r>
        <w:rPr>
          <w:rFonts w:ascii="Times New Roman" w:eastAsia="Times New Roman" w:hAnsi="Times New Roman"/>
          <w:sz w:val="24"/>
        </w:rPr>
        <w:t>Lietuvos Respublikos viešojo sektoriaus subjektų buhalterinės apskaitos organizavimo taisyklės;</w:t>
      </w:r>
    </w:p>
    <w:p w:rsidR="0004742B" w:rsidRDefault="0004742B">
      <w:pPr>
        <w:spacing w:line="1" w:lineRule="exact"/>
        <w:rPr>
          <w:rFonts w:ascii="Times New Roman" w:eastAsia="Times New Roman" w:hAnsi="Times New Roman"/>
          <w:sz w:val="24"/>
        </w:rPr>
      </w:pPr>
    </w:p>
    <w:p w:rsidR="0004742B" w:rsidRDefault="0004742B">
      <w:pPr>
        <w:numPr>
          <w:ilvl w:val="0"/>
          <w:numId w:val="3"/>
        </w:numPr>
        <w:tabs>
          <w:tab w:val="left" w:pos="1640"/>
        </w:tabs>
        <w:spacing w:line="0" w:lineRule="atLeast"/>
        <w:ind w:left="1640" w:hanging="356"/>
        <w:rPr>
          <w:rFonts w:ascii="Times New Roman" w:eastAsia="Times New Roman" w:hAnsi="Times New Roman"/>
          <w:sz w:val="24"/>
        </w:rPr>
      </w:pPr>
      <w:r>
        <w:rPr>
          <w:rFonts w:ascii="Times New Roman" w:eastAsia="Times New Roman" w:hAnsi="Times New Roman"/>
          <w:sz w:val="24"/>
        </w:rPr>
        <w:t>Lietuvos Respublikos mokesčių administravimo įstatymas;</w:t>
      </w:r>
    </w:p>
    <w:p w:rsidR="0004742B" w:rsidRPr="00F44C59" w:rsidRDefault="0004742B">
      <w:pPr>
        <w:numPr>
          <w:ilvl w:val="0"/>
          <w:numId w:val="3"/>
        </w:numPr>
        <w:tabs>
          <w:tab w:val="left" w:pos="1640"/>
        </w:tabs>
        <w:spacing w:line="0" w:lineRule="atLeast"/>
        <w:ind w:left="1640" w:hanging="356"/>
        <w:rPr>
          <w:rFonts w:ascii="Times New Roman" w:eastAsia="Times New Roman" w:hAnsi="Times New Roman"/>
          <w:sz w:val="24"/>
        </w:rPr>
      </w:pPr>
      <w:r w:rsidRPr="00F44C59">
        <w:rPr>
          <w:rFonts w:ascii="Times New Roman" w:eastAsia="Times New Roman" w:hAnsi="Times New Roman"/>
          <w:sz w:val="24"/>
        </w:rPr>
        <w:t>Lietuvos Respublikos darbo kodeksas;</w:t>
      </w:r>
    </w:p>
    <w:p w:rsidR="0004742B" w:rsidRPr="00F44C59" w:rsidRDefault="0004742B">
      <w:pPr>
        <w:numPr>
          <w:ilvl w:val="0"/>
          <w:numId w:val="3"/>
        </w:numPr>
        <w:tabs>
          <w:tab w:val="left" w:pos="1640"/>
        </w:tabs>
        <w:spacing w:line="0" w:lineRule="atLeast"/>
        <w:ind w:left="1640" w:hanging="356"/>
        <w:rPr>
          <w:rFonts w:ascii="Times New Roman" w:eastAsia="Times New Roman" w:hAnsi="Times New Roman"/>
          <w:sz w:val="24"/>
        </w:rPr>
      </w:pPr>
      <w:r w:rsidRPr="00F44C59">
        <w:rPr>
          <w:rFonts w:ascii="Times New Roman" w:eastAsia="Times New Roman" w:hAnsi="Times New Roman"/>
          <w:sz w:val="24"/>
        </w:rPr>
        <w:t>Lietuvos Respublikos civilinis kodeksas.</w:t>
      </w:r>
    </w:p>
    <w:p w:rsidR="00442980" w:rsidRPr="00687389" w:rsidRDefault="00442980" w:rsidP="00442980">
      <w:pPr>
        <w:numPr>
          <w:ilvl w:val="0"/>
          <w:numId w:val="3"/>
        </w:numPr>
        <w:tabs>
          <w:tab w:val="left" w:pos="1640"/>
        </w:tabs>
        <w:spacing w:line="0" w:lineRule="atLeast"/>
        <w:ind w:left="1640" w:hanging="356"/>
        <w:rPr>
          <w:rFonts w:ascii="Times New Roman" w:eastAsia="Times New Roman" w:hAnsi="Times New Roman"/>
          <w:sz w:val="24"/>
        </w:rPr>
      </w:pPr>
      <w:r w:rsidRPr="00F44C59">
        <w:rPr>
          <w:rFonts w:ascii="Times New Roman" w:hAnsi="Times New Roman" w:cs="Times New Roman"/>
          <w:color w:val="000000"/>
          <w:sz w:val="24"/>
          <w:szCs w:val="24"/>
        </w:rPr>
        <w:t>Apskaitos</w:t>
      </w:r>
      <w:r w:rsidRPr="00442980">
        <w:rPr>
          <w:rFonts w:ascii="Times New Roman" w:hAnsi="Times New Roman" w:cs="Times New Roman"/>
          <w:color w:val="000000"/>
          <w:sz w:val="24"/>
          <w:szCs w:val="24"/>
        </w:rPr>
        <w:t xml:space="preserve"> vadovas ir apskaitos tvarkos aprašas patvirtintas 2019 m. birželio 25 d.        Švietimo centro direktoriaus įsakymu V-35</w:t>
      </w:r>
    </w:p>
    <w:p w:rsidR="00442980" w:rsidRPr="00687389" w:rsidRDefault="00442980" w:rsidP="00687389">
      <w:pPr>
        <w:numPr>
          <w:ilvl w:val="0"/>
          <w:numId w:val="3"/>
        </w:numPr>
        <w:tabs>
          <w:tab w:val="left" w:pos="1640"/>
        </w:tabs>
        <w:spacing w:line="0" w:lineRule="atLeast"/>
        <w:ind w:left="1640" w:hanging="356"/>
        <w:rPr>
          <w:rFonts w:ascii="Times New Roman" w:eastAsia="Times New Roman" w:hAnsi="Times New Roman"/>
          <w:sz w:val="24"/>
        </w:rPr>
      </w:pPr>
      <w:r w:rsidRPr="00687389">
        <w:rPr>
          <w:rFonts w:ascii="Times New Roman" w:hAnsi="Times New Roman" w:cs="Times New Roman"/>
          <w:color w:val="000000"/>
          <w:sz w:val="24"/>
          <w:szCs w:val="24"/>
        </w:rPr>
        <w:t>Sąskaitų planas, parengtas pagal pavyzdinį biudžetinių įstaigų sąskaitų planą ir patvirtintas 2020 m. balandžio 1 d. Švietimo centro direktoriaus įsakymu Nr. V-13</w:t>
      </w:r>
    </w:p>
    <w:p w:rsidR="00687389" w:rsidRPr="00687389" w:rsidRDefault="00687389" w:rsidP="00687389">
      <w:pPr>
        <w:tabs>
          <w:tab w:val="left" w:pos="1640"/>
        </w:tabs>
        <w:spacing w:line="0" w:lineRule="atLeast"/>
        <w:ind w:left="1640"/>
        <w:rPr>
          <w:rFonts w:ascii="Times New Roman" w:eastAsia="Times New Roman" w:hAnsi="Times New Roman"/>
          <w:sz w:val="24"/>
        </w:rPr>
      </w:pPr>
    </w:p>
    <w:p w:rsidR="0004742B" w:rsidRDefault="0004742B">
      <w:pPr>
        <w:spacing w:line="12" w:lineRule="exact"/>
        <w:rPr>
          <w:rFonts w:ascii="Times New Roman" w:eastAsia="Times New Roman" w:hAnsi="Times New Roman"/>
        </w:rPr>
      </w:pPr>
    </w:p>
    <w:p w:rsidR="0004742B" w:rsidRDefault="0004742B">
      <w:pPr>
        <w:spacing w:line="236" w:lineRule="auto"/>
        <w:ind w:firstLine="1296"/>
        <w:jc w:val="both"/>
        <w:rPr>
          <w:rFonts w:ascii="Times New Roman" w:eastAsia="Times New Roman" w:hAnsi="Times New Roman"/>
          <w:sz w:val="24"/>
        </w:rPr>
      </w:pPr>
      <w:r>
        <w:rPr>
          <w:rFonts w:ascii="Times New Roman" w:eastAsia="Times New Roman" w:hAnsi="Times New Roman"/>
          <w:b/>
          <w:sz w:val="24"/>
        </w:rPr>
        <w:t xml:space="preserve">Ataskaitų rinkinys. </w:t>
      </w:r>
      <w:r>
        <w:rPr>
          <w:rFonts w:ascii="Times New Roman" w:eastAsia="Times New Roman" w:hAnsi="Times New Roman"/>
          <w:sz w:val="24"/>
        </w:rPr>
        <w:t>Vadovaujantis</w:t>
      </w:r>
      <w:r>
        <w:rPr>
          <w:rFonts w:ascii="Times New Roman" w:eastAsia="Times New Roman" w:hAnsi="Times New Roman"/>
          <w:b/>
          <w:sz w:val="24"/>
        </w:rPr>
        <w:t xml:space="preserve"> </w:t>
      </w:r>
      <w:r>
        <w:rPr>
          <w:rFonts w:ascii="Times New Roman" w:eastAsia="Times New Roman" w:hAnsi="Times New Roman"/>
          <w:sz w:val="24"/>
        </w:rPr>
        <w:t>Lietuvos Respublikos Viešojo</w:t>
      </w:r>
      <w:r>
        <w:rPr>
          <w:rFonts w:ascii="Times New Roman" w:eastAsia="Times New Roman" w:hAnsi="Times New Roman"/>
          <w:b/>
          <w:sz w:val="24"/>
        </w:rPr>
        <w:t xml:space="preserve"> </w:t>
      </w:r>
      <w:r>
        <w:rPr>
          <w:rFonts w:ascii="Times New Roman" w:eastAsia="Times New Roman" w:hAnsi="Times New Roman"/>
          <w:sz w:val="24"/>
        </w:rPr>
        <w:t>sektoriaus</w:t>
      </w:r>
      <w:r>
        <w:rPr>
          <w:rFonts w:ascii="Times New Roman" w:eastAsia="Times New Roman" w:hAnsi="Times New Roman"/>
          <w:b/>
          <w:sz w:val="24"/>
        </w:rPr>
        <w:t xml:space="preserve"> </w:t>
      </w:r>
      <w:r>
        <w:rPr>
          <w:rFonts w:ascii="Times New Roman" w:eastAsia="Times New Roman" w:hAnsi="Times New Roman"/>
          <w:sz w:val="24"/>
        </w:rPr>
        <w:t xml:space="preserve">atskaitomybės įstatymu </w:t>
      </w:r>
      <w:r w:rsidR="00804D9F">
        <w:rPr>
          <w:rFonts w:ascii="Times New Roman" w:eastAsia="Times New Roman" w:hAnsi="Times New Roman"/>
          <w:sz w:val="24"/>
        </w:rPr>
        <w:t>Šiaulių miesto savivaldybės Švietimo centro centralizuotos buhalterinės apskaitos padalinys</w:t>
      </w:r>
      <w:r>
        <w:rPr>
          <w:rFonts w:ascii="Times New Roman" w:eastAsia="Times New Roman" w:hAnsi="Times New Roman"/>
          <w:sz w:val="24"/>
        </w:rPr>
        <w:t xml:space="preserve"> rengia </w:t>
      </w:r>
      <w:r w:rsidR="00D161EA">
        <w:rPr>
          <w:rFonts w:ascii="Times New Roman" w:eastAsia="Times New Roman" w:hAnsi="Times New Roman"/>
          <w:sz w:val="24"/>
        </w:rPr>
        <w:t xml:space="preserve">įstaigos </w:t>
      </w:r>
      <w:r>
        <w:rPr>
          <w:rFonts w:ascii="Times New Roman" w:eastAsia="Times New Roman" w:hAnsi="Times New Roman"/>
          <w:sz w:val="24"/>
        </w:rPr>
        <w:t>Žemesniojo lygio metinių finansinių ataskaitų rinkinį, kurį sudaro šios ataskaitos:</w:t>
      </w:r>
    </w:p>
    <w:p w:rsidR="0004742B" w:rsidRDefault="0004742B">
      <w:pPr>
        <w:spacing w:line="2" w:lineRule="exact"/>
        <w:rPr>
          <w:rFonts w:ascii="Times New Roman" w:eastAsia="Times New Roman" w:hAnsi="Times New Roman"/>
        </w:rPr>
      </w:pPr>
    </w:p>
    <w:p w:rsidR="0004742B" w:rsidRDefault="0004742B">
      <w:pPr>
        <w:numPr>
          <w:ilvl w:val="0"/>
          <w:numId w:val="4"/>
        </w:numPr>
        <w:tabs>
          <w:tab w:val="left" w:pos="1640"/>
        </w:tabs>
        <w:spacing w:line="0" w:lineRule="atLeast"/>
        <w:ind w:left="1640" w:hanging="356"/>
        <w:rPr>
          <w:rFonts w:ascii="Times New Roman" w:eastAsia="Times New Roman" w:hAnsi="Times New Roman"/>
          <w:sz w:val="24"/>
        </w:rPr>
      </w:pPr>
      <w:r>
        <w:rPr>
          <w:rFonts w:ascii="Times New Roman" w:eastAsia="Times New Roman" w:hAnsi="Times New Roman"/>
          <w:sz w:val="24"/>
        </w:rPr>
        <w:t>Finansinės būklės ataskaita;</w:t>
      </w:r>
    </w:p>
    <w:p w:rsidR="0004742B" w:rsidRDefault="0004742B">
      <w:pPr>
        <w:numPr>
          <w:ilvl w:val="0"/>
          <w:numId w:val="4"/>
        </w:numPr>
        <w:tabs>
          <w:tab w:val="left" w:pos="1640"/>
        </w:tabs>
        <w:spacing w:line="0" w:lineRule="atLeast"/>
        <w:ind w:left="1640" w:hanging="356"/>
        <w:rPr>
          <w:rFonts w:ascii="Times New Roman" w:eastAsia="Times New Roman" w:hAnsi="Times New Roman"/>
          <w:sz w:val="24"/>
        </w:rPr>
      </w:pPr>
      <w:r>
        <w:rPr>
          <w:rFonts w:ascii="Times New Roman" w:eastAsia="Times New Roman" w:hAnsi="Times New Roman"/>
          <w:sz w:val="24"/>
        </w:rPr>
        <w:t>Veiklos rezultatų ataskaita;</w:t>
      </w:r>
    </w:p>
    <w:p w:rsidR="0004742B" w:rsidRDefault="0004742B">
      <w:pPr>
        <w:numPr>
          <w:ilvl w:val="0"/>
          <w:numId w:val="4"/>
        </w:numPr>
        <w:tabs>
          <w:tab w:val="left" w:pos="1640"/>
        </w:tabs>
        <w:spacing w:line="0" w:lineRule="atLeast"/>
        <w:ind w:left="1640" w:hanging="356"/>
        <w:rPr>
          <w:rFonts w:ascii="Times New Roman" w:eastAsia="Times New Roman" w:hAnsi="Times New Roman"/>
          <w:sz w:val="24"/>
        </w:rPr>
      </w:pPr>
      <w:r>
        <w:rPr>
          <w:rFonts w:ascii="Times New Roman" w:eastAsia="Times New Roman" w:hAnsi="Times New Roman"/>
          <w:sz w:val="24"/>
        </w:rPr>
        <w:t>Pinigų srautų ataskaita;</w:t>
      </w:r>
    </w:p>
    <w:p w:rsidR="0004742B" w:rsidRDefault="0004742B">
      <w:pPr>
        <w:numPr>
          <w:ilvl w:val="0"/>
          <w:numId w:val="4"/>
        </w:numPr>
        <w:tabs>
          <w:tab w:val="left" w:pos="1640"/>
        </w:tabs>
        <w:spacing w:line="0" w:lineRule="atLeast"/>
        <w:ind w:left="1640" w:hanging="356"/>
        <w:rPr>
          <w:rFonts w:ascii="Times New Roman" w:eastAsia="Times New Roman" w:hAnsi="Times New Roman"/>
          <w:sz w:val="24"/>
        </w:rPr>
      </w:pPr>
      <w:r>
        <w:rPr>
          <w:rFonts w:ascii="Times New Roman" w:eastAsia="Times New Roman" w:hAnsi="Times New Roman"/>
          <w:sz w:val="24"/>
        </w:rPr>
        <w:t>Grynojo turto pokyčių ataskaita;</w:t>
      </w:r>
    </w:p>
    <w:p w:rsidR="0004742B" w:rsidRDefault="0004742B">
      <w:pPr>
        <w:numPr>
          <w:ilvl w:val="0"/>
          <w:numId w:val="4"/>
        </w:numPr>
        <w:tabs>
          <w:tab w:val="left" w:pos="1640"/>
        </w:tabs>
        <w:spacing w:line="0" w:lineRule="atLeast"/>
        <w:ind w:left="1640" w:hanging="356"/>
        <w:rPr>
          <w:rFonts w:ascii="Times New Roman" w:eastAsia="Times New Roman" w:hAnsi="Times New Roman"/>
          <w:sz w:val="24"/>
        </w:rPr>
      </w:pPr>
      <w:r>
        <w:rPr>
          <w:rFonts w:ascii="Times New Roman" w:eastAsia="Times New Roman" w:hAnsi="Times New Roman"/>
          <w:sz w:val="24"/>
        </w:rPr>
        <w:t>Finansinių ataskaitų aiškinamasis raštas.</w:t>
      </w:r>
    </w:p>
    <w:p w:rsidR="0004742B" w:rsidRDefault="0004742B">
      <w:pPr>
        <w:spacing w:line="12" w:lineRule="exact"/>
        <w:rPr>
          <w:rFonts w:ascii="Times New Roman" w:eastAsia="Times New Roman" w:hAnsi="Times New Roman"/>
        </w:rPr>
      </w:pPr>
    </w:p>
    <w:p w:rsidR="0004742B" w:rsidRDefault="00652839" w:rsidP="00652839">
      <w:pPr>
        <w:spacing w:line="237" w:lineRule="auto"/>
        <w:jc w:val="both"/>
        <w:rPr>
          <w:rFonts w:ascii="Times New Roman" w:eastAsia="Times New Roman" w:hAnsi="Times New Roman"/>
          <w:sz w:val="24"/>
        </w:rPr>
      </w:pPr>
      <w:r>
        <w:rPr>
          <w:rFonts w:ascii="Times New Roman" w:eastAsia="Times New Roman" w:hAnsi="Times New Roman"/>
          <w:sz w:val="24"/>
        </w:rPr>
        <w:t>P</w:t>
      </w:r>
      <w:r w:rsidR="0004742B">
        <w:rPr>
          <w:rFonts w:ascii="Times New Roman" w:eastAsia="Times New Roman" w:hAnsi="Times New Roman"/>
          <w:sz w:val="24"/>
        </w:rPr>
        <w:t>arengtos finansinės ataskaitos atitinka Viešojo sektoriaus apskaitos ir finansinės atskaitomybės standartus (toliau –VSAFAS). Kiekvienam finansinių ataskaitų straipsniui taikytas konkretus apskaitos principas ir tam straipsniui įvertinti taikytų apskaitinių įverčių nustatymo metodai ir būdai.</w:t>
      </w:r>
    </w:p>
    <w:p w:rsidR="0004742B" w:rsidRDefault="0004742B">
      <w:pPr>
        <w:spacing w:line="19" w:lineRule="exact"/>
        <w:rPr>
          <w:rFonts w:ascii="Times New Roman" w:eastAsia="Times New Roman" w:hAnsi="Times New Roman"/>
        </w:rPr>
      </w:pPr>
    </w:p>
    <w:p w:rsidR="0004742B" w:rsidRDefault="0004742B" w:rsidP="00922898">
      <w:pPr>
        <w:tabs>
          <w:tab w:val="left" w:pos="1640"/>
        </w:tabs>
        <w:spacing w:line="0" w:lineRule="atLeast"/>
        <w:jc w:val="both"/>
        <w:rPr>
          <w:rFonts w:ascii="Times New Roman" w:eastAsia="Times New Roman" w:hAnsi="Times New Roman"/>
        </w:rPr>
      </w:pPr>
      <w:r>
        <w:rPr>
          <w:rFonts w:ascii="Times New Roman" w:eastAsia="Times New Roman" w:hAnsi="Times New Roman"/>
          <w:b/>
          <w:sz w:val="24"/>
        </w:rPr>
        <w:t xml:space="preserve">Informacija apie apskaitos politikos ir (ar) apskaitinių įverčių keitimą bei klaidų taisymą. </w:t>
      </w:r>
      <w:r w:rsidR="00922898">
        <w:rPr>
          <w:rFonts w:ascii="Times New Roman" w:eastAsia="Times New Roman" w:hAnsi="Times New Roman"/>
          <w:b/>
          <w:sz w:val="24"/>
        </w:rPr>
        <w:t xml:space="preserve"> </w:t>
      </w:r>
      <w:r w:rsidR="00922898" w:rsidRPr="00442980">
        <w:rPr>
          <w:rFonts w:ascii="Times New Roman" w:hAnsi="Times New Roman" w:cs="Times New Roman"/>
          <w:color w:val="000000"/>
          <w:sz w:val="24"/>
          <w:szCs w:val="24"/>
        </w:rPr>
        <w:t>Apskaitos vadovas ir apskaitos tvarkos aprašas patvirtintas 2019 m. birželio 25 d. Švietimo centro direktoriaus įsakymu V-35</w:t>
      </w:r>
      <w:r w:rsidR="00922898">
        <w:rPr>
          <w:rFonts w:ascii="Times New Roman" w:eastAsia="Times New Roman" w:hAnsi="Times New Roman"/>
          <w:sz w:val="24"/>
        </w:rPr>
        <w:t xml:space="preserve"> </w:t>
      </w:r>
      <w:r>
        <w:rPr>
          <w:rFonts w:ascii="Times New Roman" w:eastAsia="Times New Roman" w:hAnsi="Times New Roman"/>
          <w:sz w:val="24"/>
        </w:rPr>
        <w:t xml:space="preserve">užtikrina, kad apskaitos duomenys atitiktų kiekvieno taikytino VSAFAS reikalavimus. </w:t>
      </w:r>
    </w:p>
    <w:p w:rsidR="00344AB2" w:rsidRDefault="00344AB2" w:rsidP="00344AB2">
      <w:pPr>
        <w:spacing w:line="236" w:lineRule="auto"/>
        <w:jc w:val="both"/>
        <w:rPr>
          <w:rFonts w:ascii="Times New Roman" w:eastAsia="Times New Roman" w:hAnsi="Times New Roman"/>
          <w:sz w:val="24"/>
        </w:rPr>
        <w:sectPr w:rsidR="00344AB2">
          <w:pgSz w:w="11900" w:h="16838"/>
          <w:pgMar w:top="1137" w:right="846" w:bottom="520" w:left="1140" w:header="0" w:footer="0" w:gutter="0"/>
          <w:cols w:space="0" w:equalWidth="0">
            <w:col w:w="9920"/>
          </w:cols>
          <w:docGrid w:linePitch="360"/>
        </w:sectPr>
      </w:pPr>
    </w:p>
    <w:p w:rsidR="0004742B" w:rsidRDefault="00344AB2" w:rsidP="00344AB2">
      <w:pPr>
        <w:spacing w:line="234" w:lineRule="auto"/>
        <w:jc w:val="both"/>
        <w:rPr>
          <w:rFonts w:ascii="Times New Roman" w:eastAsia="Times New Roman" w:hAnsi="Times New Roman"/>
          <w:sz w:val="24"/>
        </w:rPr>
      </w:pPr>
      <w:bookmarkStart w:id="3" w:name="page3"/>
      <w:bookmarkEnd w:id="3"/>
      <w:r>
        <w:rPr>
          <w:rFonts w:ascii="Times New Roman" w:eastAsia="Times New Roman" w:hAnsi="Times New Roman"/>
          <w:sz w:val="24"/>
        </w:rPr>
        <w:lastRenderedPageBreak/>
        <w:t>F</w:t>
      </w:r>
      <w:r w:rsidR="0004742B">
        <w:rPr>
          <w:rFonts w:ascii="Times New Roman" w:eastAsia="Times New Roman" w:hAnsi="Times New Roman"/>
          <w:sz w:val="24"/>
        </w:rPr>
        <w:t>inansiniai metai sutampa su kalendoriniais metais, tarpinis ataskaitinis laikotarpis sutampa su kalendoriniu ketvirčiu.</w:t>
      </w:r>
    </w:p>
    <w:p w:rsidR="0004742B" w:rsidRDefault="0004742B">
      <w:pPr>
        <w:spacing w:line="14" w:lineRule="exact"/>
        <w:rPr>
          <w:rFonts w:ascii="Times New Roman" w:eastAsia="Times New Roman" w:hAnsi="Times New Roman"/>
        </w:rPr>
      </w:pPr>
    </w:p>
    <w:p w:rsidR="0004742B" w:rsidRDefault="0004742B">
      <w:pPr>
        <w:spacing w:line="237" w:lineRule="auto"/>
        <w:ind w:left="120" w:firstLine="1296"/>
        <w:jc w:val="both"/>
        <w:rPr>
          <w:rFonts w:ascii="Times New Roman" w:eastAsia="Times New Roman" w:hAnsi="Times New Roman"/>
          <w:sz w:val="24"/>
        </w:rPr>
      </w:pPr>
      <w:r>
        <w:rPr>
          <w:rFonts w:ascii="Times New Roman" w:eastAsia="Times New Roman" w:hAnsi="Times New Roman"/>
          <w:sz w:val="24"/>
        </w:rPr>
        <w:t>Visos operacijos ir ūkiniai įvykiai apskaitoje registruojami dvejybiniu įrašu didžiojoje knygoje. Taikomi kaupimo, subjekto, veiklos tęstinumo, periodiškumo, pastovumo, piniginio mato, palyginimo, turinio viršenybės prieš formą principai. Pateikiama informacija yra patikima, teisinga, nešališka. Visais reikšmingais atvejais išsami.</w:t>
      </w:r>
    </w:p>
    <w:p w:rsidR="0004742B" w:rsidRDefault="0004742B">
      <w:pPr>
        <w:spacing w:line="14" w:lineRule="exact"/>
        <w:rPr>
          <w:rFonts w:ascii="Times New Roman" w:eastAsia="Times New Roman" w:hAnsi="Times New Roman"/>
        </w:rPr>
      </w:pPr>
    </w:p>
    <w:p w:rsidR="0004742B" w:rsidRDefault="0004742B">
      <w:pPr>
        <w:spacing w:line="234" w:lineRule="auto"/>
        <w:ind w:left="120" w:firstLine="1296"/>
        <w:jc w:val="both"/>
        <w:rPr>
          <w:rFonts w:ascii="Times New Roman" w:eastAsia="Times New Roman" w:hAnsi="Times New Roman"/>
          <w:sz w:val="24"/>
        </w:rPr>
      </w:pPr>
      <w:r>
        <w:rPr>
          <w:rFonts w:ascii="Times New Roman" w:eastAsia="Times New Roman" w:hAnsi="Times New Roman"/>
          <w:b/>
          <w:sz w:val="24"/>
        </w:rPr>
        <w:t>Įstaigos apskaitoje taikomi tyrimo ir plėtros išlaidų apskaitos principai</w:t>
      </w:r>
      <w:r>
        <w:rPr>
          <w:rFonts w:ascii="Times New Roman" w:eastAsia="Times New Roman" w:hAnsi="Times New Roman"/>
          <w:sz w:val="24"/>
        </w:rPr>
        <w:t>. Galerija</w:t>
      </w:r>
      <w:r>
        <w:rPr>
          <w:rFonts w:ascii="Times New Roman" w:eastAsia="Times New Roman" w:hAnsi="Times New Roman"/>
          <w:b/>
          <w:sz w:val="24"/>
        </w:rPr>
        <w:t xml:space="preserve"> </w:t>
      </w:r>
      <w:r>
        <w:rPr>
          <w:rFonts w:ascii="Times New Roman" w:eastAsia="Times New Roman" w:hAnsi="Times New Roman"/>
          <w:sz w:val="24"/>
        </w:rPr>
        <w:t>tyrimo ir plėtros darbų nevykdė.</w:t>
      </w:r>
    </w:p>
    <w:p w:rsidR="0004742B" w:rsidRDefault="0004742B">
      <w:pPr>
        <w:spacing w:line="14" w:lineRule="exact"/>
        <w:rPr>
          <w:rFonts w:ascii="Times New Roman" w:eastAsia="Times New Roman" w:hAnsi="Times New Roman"/>
        </w:rPr>
      </w:pPr>
    </w:p>
    <w:p w:rsidR="0004742B" w:rsidRDefault="0004742B">
      <w:pPr>
        <w:spacing w:line="237" w:lineRule="auto"/>
        <w:ind w:left="120" w:firstLine="1296"/>
        <w:jc w:val="both"/>
        <w:rPr>
          <w:rFonts w:ascii="Times New Roman" w:eastAsia="Times New Roman" w:hAnsi="Times New Roman"/>
          <w:sz w:val="24"/>
        </w:rPr>
      </w:pPr>
      <w:r>
        <w:rPr>
          <w:rFonts w:ascii="Times New Roman" w:eastAsia="Times New Roman" w:hAnsi="Times New Roman"/>
          <w:b/>
          <w:sz w:val="24"/>
        </w:rPr>
        <w:t xml:space="preserve">Nematerialusis turtas. </w:t>
      </w:r>
      <w:r>
        <w:rPr>
          <w:rFonts w:ascii="Times New Roman" w:eastAsia="Times New Roman" w:hAnsi="Times New Roman"/>
          <w:sz w:val="24"/>
        </w:rPr>
        <w:t>Nematerialiojo turto apskaitos politika per 20</w:t>
      </w:r>
      <w:r w:rsidR="007E3789">
        <w:rPr>
          <w:rFonts w:ascii="Times New Roman" w:eastAsia="Times New Roman" w:hAnsi="Times New Roman"/>
          <w:sz w:val="24"/>
        </w:rPr>
        <w:t>20</w:t>
      </w:r>
      <w:r>
        <w:rPr>
          <w:rFonts w:ascii="Times New Roman" w:eastAsia="Times New Roman" w:hAnsi="Times New Roman"/>
          <w:sz w:val="24"/>
        </w:rPr>
        <w:t xml:space="preserve"> m. keista</w:t>
      </w:r>
      <w:r>
        <w:rPr>
          <w:rFonts w:ascii="Times New Roman" w:eastAsia="Times New Roman" w:hAnsi="Times New Roman"/>
          <w:b/>
          <w:sz w:val="24"/>
        </w:rPr>
        <w:t xml:space="preserve"> </w:t>
      </w:r>
      <w:r>
        <w:rPr>
          <w:rFonts w:ascii="Times New Roman" w:eastAsia="Times New Roman" w:hAnsi="Times New Roman"/>
          <w:sz w:val="24"/>
        </w:rPr>
        <w:t xml:space="preserve">nebuvo. Nematerialus turtas </w:t>
      </w:r>
      <w:r w:rsidR="0046085F">
        <w:rPr>
          <w:rFonts w:ascii="Times New Roman" w:eastAsia="Times New Roman" w:hAnsi="Times New Roman"/>
          <w:sz w:val="24"/>
        </w:rPr>
        <w:t>v</w:t>
      </w:r>
      <w:r>
        <w:rPr>
          <w:rFonts w:ascii="Times New Roman" w:eastAsia="Times New Roman" w:hAnsi="Times New Roman"/>
          <w:sz w:val="24"/>
        </w:rPr>
        <w:t>edamas vadovaujantis 13 VSAFAS straipsnio reikalavimais. Įsigijus nematerialųjį turtą, jis apskaitoje registruojamas įsigijimo savikaina. Balanse jis parodomas likutine verte, kuri apskaičiuojama iš įsigijimo savikainos atimant sukauptą amortizaciją ir vertės sumažėjimo sumą.</w:t>
      </w:r>
    </w:p>
    <w:p w:rsidR="0004742B" w:rsidRDefault="0004742B">
      <w:pPr>
        <w:spacing w:line="18" w:lineRule="exact"/>
        <w:rPr>
          <w:rFonts w:ascii="Times New Roman" w:eastAsia="Times New Roman" w:hAnsi="Times New Roman"/>
        </w:rPr>
      </w:pPr>
    </w:p>
    <w:p w:rsidR="0004742B" w:rsidRDefault="0004742B">
      <w:pPr>
        <w:spacing w:line="234" w:lineRule="auto"/>
        <w:ind w:left="120" w:firstLine="1296"/>
        <w:jc w:val="both"/>
        <w:rPr>
          <w:rFonts w:ascii="Times New Roman" w:eastAsia="Times New Roman" w:hAnsi="Times New Roman"/>
          <w:sz w:val="24"/>
        </w:rPr>
      </w:pPr>
      <w:r>
        <w:rPr>
          <w:rFonts w:ascii="Times New Roman" w:eastAsia="Times New Roman" w:hAnsi="Times New Roman"/>
          <w:sz w:val="24"/>
        </w:rPr>
        <w:t>Nematerialiojo turto amortizuojamoji vertė yra nuosekliai paskirstoma per visą nustatytą turto naudingo tarnavimo laiką tiesiogiai proporcingu metodu. Likvidacinė vertė - 0,00 eurų.</w:t>
      </w:r>
    </w:p>
    <w:p w:rsidR="0004742B" w:rsidRDefault="0004742B">
      <w:pPr>
        <w:spacing w:line="14" w:lineRule="exact"/>
        <w:rPr>
          <w:rFonts w:ascii="Times New Roman" w:eastAsia="Times New Roman" w:hAnsi="Times New Roman"/>
        </w:rPr>
      </w:pPr>
    </w:p>
    <w:p w:rsidR="0004742B" w:rsidRPr="00E90FB9" w:rsidRDefault="0004742B">
      <w:pPr>
        <w:spacing w:line="234" w:lineRule="auto"/>
        <w:ind w:left="120" w:firstLine="1359"/>
        <w:jc w:val="both"/>
        <w:rPr>
          <w:rFonts w:ascii="Times New Roman" w:eastAsia="Times New Roman" w:hAnsi="Times New Roman" w:cs="Times New Roman"/>
          <w:sz w:val="24"/>
        </w:rPr>
      </w:pPr>
      <w:r w:rsidRPr="00E90FB9">
        <w:rPr>
          <w:rFonts w:ascii="Times New Roman" w:eastAsia="Times New Roman" w:hAnsi="Times New Roman" w:cs="Times New Roman"/>
          <w:sz w:val="24"/>
        </w:rPr>
        <w:t>Įstaigoje yra šios pagrindinės nematerialiojo turto grupės, kurioms</w:t>
      </w:r>
      <w:r w:rsidR="0009650B" w:rsidRPr="00E90FB9">
        <w:rPr>
          <w:rFonts w:ascii="Times New Roman" w:eastAsia="Times New Roman" w:hAnsi="Times New Roman" w:cs="Times New Roman"/>
          <w:sz w:val="24"/>
        </w:rPr>
        <w:t xml:space="preserve"> vadovaujantis 2020 m balandžio 29 d. Nr. T-139</w:t>
      </w:r>
      <w:r w:rsidRPr="00E90FB9">
        <w:rPr>
          <w:rFonts w:ascii="Times New Roman" w:eastAsia="Times New Roman" w:hAnsi="Times New Roman" w:cs="Times New Roman"/>
          <w:sz w:val="24"/>
        </w:rPr>
        <w:t xml:space="preserve"> </w:t>
      </w:r>
      <w:r w:rsidR="0008066F" w:rsidRPr="00E90FB9">
        <w:rPr>
          <w:rFonts w:ascii="Times New Roman" w:eastAsia="Times New Roman" w:hAnsi="Times New Roman" w:cs="Times New Roman"/>
          <w:sz w:val="24"/>
        </w:rPr>
        <w:t>Šiaulių miesto savivaldybės tarybos sprendimu</w:t>
      </w:r>
      <w:r w:rsidR="00E90FB9" w:rsidRPr="00E90FB9">
        <w:rPr>
          <w:rFonts w:ascii="Times New Roman" w:eastAsia="Times New Roman" w:hAnsi="Times New Roman" w:cs="Times New Roman"/>
          <w:sz w:val="24"/>
        </w:rPr>
        <w:t>,</w:t>
      </w:r>
      <w:r w:rsidR="0008066F" w:rsidRPr="00E90FB9">
        <w:rPr>
          <w:rFonts w:ascii="Times New Roman" w:eastAsia="Times New Roman" w:hAnsi="Times New Roman" w:cs="Times New Roman"/>
          <w:sz w:val="24"/>
        </w:rPr>
        <w:t xml:space="preserve"> </w:t>
      </w:r>
      <w:r w:rsidRPr="00E90FB9">
        <w:rPr>
          <w:rFonts w:ascii="Times New Roman" w:eastAsia="Times New Roman" w:hAnsi="Times New Roman" w:cs="Times New Roman"/>
          <w:sz w:val="24"/>
        </w:rPr>
        <w:t>nustatytas amortizacijos laikas:</w:t>
      </w:r>
    </w:p>
    <w:p w:rsidR="0004742B" w:rsidRDefault="0004742B">
      <w:pPr>
        <w:spacing w:line="278" w:lineRule="exact"/>
        <w:rPr>
          <w:rFonts w:ascii="Times New Roman" w:eastAsia="Times New Roman" w:hAnsi="Times New Roman"/>
        </w:rPr>
      </w:pPr>
    </w:p>
    <w:p w:rsidR="0004742B" w:rsidRDefault="0004742B">
      <w:pPr>
        <w:tabs>
          <w:tab w:val="left" w:pos="8700"/>
        </w:tabs>
        <w:spacing w:line="0" w:lineRule="atLeast"/>
        <w:ind w:left="120"/>
        <w:rPr>
          <w:rFonts w:ascii="Times New Roman" w:eastAsia="Times New Roman" w:hAnsi="Times New Roman"/>
          <w:sz w:val="23"/>
        </w:rPr>
      </w:pPr>
      <w:r>
        <w:rPr>
          <w:rFonts w:ascii="Times New Roman" w:eastAsia="Times New Roman" w:hAnsi="Times New Roman"/>
          <w:i/>
          <w:sz w:val="24"/>
        </w:rPr>
        <w:t>Galerijos taikomi ilgalaikio nematerialiojo turto amortizacijos ekonominiai normatyvai</w:t>
      </w:r>
      <w:r>
        <w:rPr>
          <w:rFonts w:ascii="Times New Roman" w:eastAsia="Times New Roman" w:hAnsi="Times New Roman"/>
        </w:rPr>
        <w:tab/>
      </w:r>
      <w:r>
        <w:rPr>
          <w:rFonts w:ascii="Times New Roman" w:eastAsia="Times New Roman" w:hAnsi="Times New Roman"/>
          <w:sz w:val="23"/>
        </w:rPr>
        <w:t>1 lentelė</w:t>
      </w:r>
    </w:p>
    <w:tbl>
      <w:tblPr>
        <w:tblW w:w="0" w:type="auto"/>
        <w:tblInd w:w="10" w:type="dxa"/>
        <w:tblLayout w:type="fixed"/>
        <w:tblCellMar>
          <w:left w:w="0" w:type="dxa"/>
          <w:right w:w="0" w:type="dxa"/>
        </w:tblCellMar>
        <w:tblLook w:val="0000" w:firstRow="0" w:lastRow="0" w:firstColumn="0" w:lastColumn="0" w:noHBand="0" w:noVBand="0"/>
      </w:tblPr>
      <w:tblGrid>
        <w:gridCol w:w="1200"/>
        <w:gridCol w:w="3960"/>
        <w:gridCol w:w="4340"/>
      </w:tblGrid>
      <w:tr w:rsidR="0004742B">
        <w:trPr>
          <w:trHeight w:val="269"/>
        </w:trPr>
        <w:tc>
          <w:tcPr>
            <w:tcW w:w="1200" w:type="dxa"/>
            <w:tcBorders>
              <w:top w:val="single" w:sz="8" w:space="0" w:color="auto"/>
              <w:left w:val="single" w:sz="8" w:space="0" w:color="auto"/>
              <w:bottom w:val="single" w:sz="8" w:space="0" w:color="auto"/>
              <w:right w:val="single" w:sz="8" w:space="0" w:color="auto"/>
            </w:tcBorders>
            <w:shd w:val="clear" w:color="auto" w:fill="auto"/>
            <w:vAlign w:val="bottom"/>
          </w:tcPr>
          <w:p w:rsidR="0004742B" w:rsidRDefault="0004742B">
            <w:pPr>
              <w:spacing w:line="270" w:lineRule="exact"/>
              <w:ind w:right="260"/>
              <w:jc w:val="right"/>
              <w:rPr>
                <w:rFonts w:ascii="Times New Roman" w:eastAsia="Times New Roman" w:hAnsi="Times New Roman"/>
                <w:sz w:val="24"/>
              </w:rPr>
            </w:pPr>
            <w:r>
              <w:rPr>
                <w:rFonts w:ascii="Times New Roman" w:eastAsia="Times New Roman" w:hAnsi="Times New Roman"/>
                <w:sz w:val="24"/>
              </w:rPr>
              <w:t>Eil. Nr.</w:t>
            </w:r>
          </w:p>
        </w:tc>
        <w:tc>
          <w:tcPr>
            <w:tcW w:w="3960" w:type="dxa"/>
            <w:tcBorders>
              <w:top w:val="single" w:sz="8" w:space="0" w:color="auto"/>
              <w:bottom w:val="single" w:sz="8" w:space="0" w:color="auto"/>
              <w:right w:val="single" w:sz="8" w:space="0" w:color="auto"/>
            </w:tcBorders>
            <w:shd w:val="clear" w:color="auto" w:fill="auto"/>
            <w:vAlign w:val="bottom"/>
          </w:tcPr>
          <w:p w:rsidR="0004742B" w:rsidRDefault="0004742B">
            <w:pPr>
              <w:spacing w:line="270" w:lineRule="exact"/>
              <w:ind w:left="1400"/>
              <w:rPr>
                <w:rFonts w:ascii="Times New Roman" w:eastAsia="Times New Roman" w:hAnsi="Times New Roman"/>
                <w:sz w:val="24"/>
              </w:rPr>
            </w:pPr>
            <w:r>
              <w:rPr>
                <w:rFonts w:ascii="Times New Roman" w:eastAsia="Times New Roman" w:hAnsi="Times New Roman"/>
                <w:sz w:val="24"/>
              </w:rPr>
              <w:t>Turo grupės</w:t>
            </w:r>
          </w:p>
        </w:tc>
        <w:tc>
          <w:tcPr>
            <w:tcW w:w="4340" w:type="dxa"/>
            <w:tcBorders>
              <w:top w:val="single" w:sz="8" w:space="0" w:color="auto"/>
              <w:bottom w:val="single" w:sz="8" w:space="0" w:color="auto"/>
              <w:right w:val="single" w:sz="8" w:space="0" w:color="auto"/>
            </w:tcBorders>
            <w:shd w:val="clear" w:color="auto" w:fill="auto"/>
            <w:vAlign w:val="bottom"/>
          </w:tcPr>
          <w:p w:rsidR="0004742B" w:rsidRDefault="0004742B">
            <w:pPr>
              <w:spacing w:line="270" w:lineRule="exact"/>
              <w:ind w:right="760"/>
              <w:jc w:val="right"/>
              <w:rPr>
                <w:rFonts w:ascii="Times New Roman" w:eastAsia="Times New Roman" w:hAnsi="Times New Roman"/>
                <w:sz w:val="24"/>
              </w:rPr>
            </w:pPr>
            <w:r>
              <w:rPr>
                <w:rFonts w:ascii="Times New Roman" w:eastAsia="Times New Roman" w:hAnsi="Times New Roman"/>
                <w:sz w:val="24"/>
              </w:rPr>
              <w:t>Naudingo tarnavimo laikas (metai)</w:t>
            </w:r>
          </w:p>
        </w:tc>
      </w:tr>
      <w:tr w:rsidR="0004742B">
        <w:trPr>
          <w:trHeight w:val="268"/>
        </w:trPr>
        <w:tc>
          <w:tcPr>
            <w:tcW w:w="1200" w:type="dxa"/>
            <w:tcBorders>
              <w:left w:val="single" w:sz="8" w:space="0" w:color="auto"/>
              <w:bottom w:val="single" w:sz="8" w:space="0" w:color="auto"/>
              <w:right w:val="single" w:sz="8" w:space="0" w:color="auto"/>
            </w:tcBorders>
            <w:shd w:val="clear" w:color="auto" w:fill="auto"/>
            <w:vAlign w:val="bottom"/>
          </w:tcPr>
          <w:p w:rsidR="0004742B" w:rsidRDefault="0004742B">
            <w:pPr>
              <w:spacing w:line="264" w:lineRule="exact"/>
              <w:ind w:right="420"/>
              <w:jc w:val="right"/>
              <w:rPr>
                <w:rFonts w:ascii="Times New Roman" w:eastAsia="Times New Roman" w:hAnsi="Times New Roman"/>
                <w:sz w:val="24"/>
              </w:rPr>
            </w:pPr>
            <w:r>
              <w:rPr>
                <w:rFonts w:ascii="Times New Roman" w:eastAsia="Times New Roman" w:hAnsi="Times New Roman"/>
                <w:sz w:val="24"/>
              </w:rPr>
              <w:t>1</w:t>
            </w:r>
          </w:p>
        </w:tc>
        <w:tc>
          <w:tcPr>
            <w:tcW w:w="3960" w:type="dxa"/>
            <w:tcBorders>
              <w:bottom w:val="single" w:sz="8" w:space="0" w:color="auto"/>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Programinė įranga ir jos licencijos</w:t>
            </w:r>
          </w:p>
        </w:tc>
        <w:tc>
          <w:tcPr>
            <w:tcW w:w="4340" w:type="dxa"/>
            <w:tcBorders>
              <w:bottom w:val="single" w:sz="8" w:space="0" w:color="auto"/>
              <w:right w:val="single" w:sz="8" w:space="0" w:color="auto"/>
            </w:tcBorders>
            <w:shd w:val="clear" w:color="auto" w:fill="auto"/>
            <w:vAlign w:val="bottom"/>
          </w:tcPr>
          <w:p w:rsidR="0004742B" w:rsidRDefault="0004742B">
            <w:pPr>
              <w:spacing w:line="264" w:lineRule="exact"/>
              <w:ind w:right="2000"/>
              <w:jc w:val="right"/>
              <w:rPr>
                <w:rFonts w:ascii="Times New Roman" w:eastAsia="Times New Roman" w:hAnsi="Times New Roman"/>
                <w:sz w:val="24"/>
              </w:rPr>
            </w:pPr>
            <w:r>
              <w:rPr>
                <w:rFonts w:ascii="Times New Roman" w:eastAsia="Times New Roman" w:hAnsi="Times New Roman"/>
                <w:sz w:val="24"/>
              </w:rPr>
              <w:t>1</w:t>
            </w:r>
          </w:p>
        </w:tc>
      </w:tr>
      <w:tr w:rsidR="0004742B">
        <w:trPr>
          <w:trHeight w:val="262"/>
        </w:trPr>
        <w:tc>
          <w:tcPr>
            <w:tcW w:w="1200" w:type="dxa"/>
            <w:tcBorders>
              <w:left w:val="single" w:sz="8" w:space="0" w:color="auto"/>
              <w:right w:val="single" w:sz="8" w:space="0" w:color="auto"/>
            </w:tcBorders>
            <w:shd w:val="clear" w:color="auto" w:fill="auto"/>
            <w:vAlign w:val="bottom"/>
          </w:tcPr>
          <w:p w:rsidR="0004742B" w:rsidRDefault="0004742B">
            <w:pPr>
              <w:spacing w:line="262" w:lineRule="exact"/>
              <w:ind w:right="420"/>
              <w:jc w:val="right"/>
              <w:rPr>
                <w:rFonts w:ascii="Times New Roman" w:eastAsia="Times New Roman" w:hAnsi="Times New Roman"/>
                <w:sz w:val="24"/>
              </w:rPr>
            </w:pPr>
            <w:r>
              <w:rPr>
                <w:rFonts w:ascii="Times New Roman" w:eastAsia="Times New Roman" w:hAnsi="Times New Roman"/>
                <w:sz w:val="24"/>
              </w:rPr>
              <w:t>2</w:t>
            </w:r>
          </w:p>
        </w:tc>
        <w:tc>
          <w:tcPr>
            <w:tcW w:w="3960" w:type="dxa"/>
            <w:tcBorders>
              <w:right w:val="single" w:sz="8" w:space="0" w:color="auto"/>
            </w:tcBorders>
            <w:shd w:val="clear" w:color="auto" w:fill="auto"/>
            <w:vAlign w:val="bottom"/>
          </w:tcPr>
          <w:p w:rsidR="0004742B" w:rsidRDefault="0004742B">
            <w:pPr>
              <w:spacing w:line="262" w:lineRule="exact"/>
              <w:ind w:left="100"/>
              <w:rPr>
                <w:rFonts w:ascii="Times New Roman" w:eastAsia="Times New Roman" w:hAnsi="Times New Roman"/>
                <w:sz w:val="24"/>
              </w:rPr>
            </w:pPr>
            <w:r>
              <w:rPr>
                <w:rFonts w:ascii="Times New Roman" w:eastAsia="Times New Roman" w:hAnsi="Times New Roman"/>
                <w:sz w:val="24"/>
              </w:rPr>
              <w:t>Patentai, išradimai, licencijos, įsigytos</w:t>
            </w:r>
          </w:p>
        </w:tc>
        <w:tc>
          <w:tcPr>
            <w:tcW w:w="4340" w:type="dxa"/>
            <w:tcBorders>
              <w:right w:val="single" w:sz="8" w:space="0" w:color="auto"/>
            </w:tcBorders>
            <w:shd w:val="clear" w:color="auto" w:fill="auto"/>
            <w:vAlign w:val="bottom"/>
          </w:tcPr>
          <w:p w:rsidR="0004742B" w:rsidRDefault="00CF7362">
            <w:pPr>
              <w:spacing w:line="262" w:lineRule="exact"/>
              <w:ind w:right="2000"/>
              <w:jc w:val="right"/>
              <w:rPr>
                <w:rFonts w:ascii="Times New Roman" w:eastAsia="Times New Roman" w:hAnsi="Times New Roman"/>
                <w:sz w:val="24"/>
              </w:rPr>
            </w:pPr>
            <w:r>
              <w:rPr>
                <w:rFonts w:ascii="Times New Roman" w:eastAsia="Times New Roman" w:hAnsi="Times New Roman"/>
                <w:sz w:val="24"/>
              </w:rPr>
              <w:t>4</w:t>
            </w:r>
          </w:p>
        </w:tc>
      </w:tr>
      <w:tr w:rsidR="0004742B">
        <w:trPr>
          <w:trHeight w:val="280"/>
        </w:trPr>
        <w:tc>
          <w:tcPr>
            <w:tcW w:w="1200" w:type="dxa"/>
            <w:tcBorders>
              <w:left w:val="single" w:sz="8" w:space="0" w:color="auto"/>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kitos teisės</w:t>
            </w:r>
          </w:p>
        </w:tc>
        <w:tc>
          <w:tcPr>
            <w:tcW w:w="434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r>
      <w:tr w:rsidR="0004742B">
        <w:trPr>
          <w:trHeight w:val="266"/>
        </w:trPr>
        <w:tc>
          <w:tcPr>
            <w:tcW w:w="1200" w:type="dxa"/>
            <w:tcBorders>
              <w:left w:val="single" w:sz="8" w:space="0" w:color="auto"/>
              <w:bottom w:val="single" w:sz="8" w:space="0" w:color="auto"/>
              <w:right w:val="single" w:sz="8" w:space="0" w:color="auto"/>
            </w:tcBorders>
            <w:shd w:val="clear" w:color="auto" w:fill="auto"/>
            <w:vAlign w:val="bottom"/>
          </w:tcPr>
          <w:p w:rsidR="0004742B" w:rsidRDefault="0004742B">
            <w:pPr>
              <w:spacing w:line="264" w:lineRule="exact"/>
              <w:ind w:right="420"/>
              <w:jc w:val="right"/>
              <w:rPr>
                <w:rFonts w:ascii="Times New Roman" w:eastAsia="Times New Roman" w:hAnsi="Times New Roman"/>
                <w:sz w:val="24"/>
              </w:rPr>
            </w:pPr>
            <w:r>
              <w:rPr>
                <w:rFonts w:ascii="Times New Roman" w:eastAsia="Times New Roman" w:hAnsi="Times New Roman"/>
                <w:sz w:val="24"/>
              </w:rPr>
              <w:t>3</w:t>
            </w:r>
          </w:p>
        </w:tc>
        <w:tc>
          <w:tcPr>
            <w:tcW w:w="3960" w:type="dxa"/>
            <w:tcBorders>
              <w:bottom w:val="single" w:sz="8" w:space="0" w:color="auto"/>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Kitas nematerialusis turtas</w:t>
            </w:r>
          </w:p>
        </w:tc>
        <w:tc>
          <w:tcPr>
            <w:tcW w:w="4340" w:type="dxa"/>
            <w:tcBorders>
              <w:bottom w:val="single" w:sz="8" w:space="0" w:color="auto"/>
              <w:right w:val="single" w:sz="8" w:space="0" w:color="auto"/>
            </w:tcBorders>
            <w:shd w:val="clear" w:color="auto" w:fill="auto"/>
            <w:vAlign w:val="bottom"/>
          </w:tcPr>
          <w:p w:rsidR="0004742B" w:rsidRDefault="0004742B">
            <w:pPr>
              <w:spacing w:line="264" w:lineRule="exact"/>
              <w:ind w:right="2000"/>
              <w:jc w:val="right"/>
              <w:rPr>
                <w:rFonts w:ascii="Times New Roman" w:eastAsia="Times New Roman" w:hAnsi="Times New Roman"/>
                <w:sz w:val="24"/>
              </w:rPr>
            </w:pPr>
            <w:r>
              <w:rPr>
                <w:rFonts w:ascii="Times New Roman" w:eastAsia="Times New Roman" w:hAnsi="Times New Roman"/>
                <w:sz w:val="24"/>
              </w:rPr>
              <w:t>2</w:t>
            </w:r>
          </w:p>
        </w:tc>
      </w:tr>
    </w:tbl>
    <w:p w:rsidR="0004742B" w:rsidRDefault="0004742B">
      <w:pPr>
        <w:spacing w:line="200" w:lineRule="exact"/>
        <w:rPr>
          <w:rFonts w:ascii="Times New Roman" w:eastAsia="Times New Roman" w:hAnsi="Times New Roman"/>
        </w:rPr>
      </w:pPr>
    </w:p>
    <w:p w:rsidR="0004742B" w:rsidRDefault="0004742B">
      <w:pPr>
        <w:spacing w:line="357" w:lineRule="exact"/>
        <w:rPr>
          <w:rFonts w:ascii="Times New Roman" w:eastAsia="Times New Roman" w:hAnsi="Times New Roman"/>
        </w:rPr>
      </w:pPr>
    </w:p>
    <w:p w:rsidR="0004742B" w:rsidRDefault="0004742B">
      <w:pPr>
        <w:spacing w:line="237" w:lineRule="auto"/>
        <w:ind w:left="120" w:firstLine="1296"/>
        <w:jc w:val="both"/>
        <w:rPr>
          <w:rFonts w:ascii="Times New Roman" w:eastAsia="Times New Roman" w:hAnsi="Times New Roman"/>
          <w:sz w:val="24"/>
        </w:rPr>
      </w:pPr>
      <w:r>
        <w:rPr>
          <w:rFonts w:ascii="Times New Roman" w:eastAsia="Times New Roman" w:hAnsi="Times New Roman"/>
          <w:b/>
          <w:sz w:val="24"/>
        </w:rPr>
        <w:t xml:space="preserve">Ilgalaikis materialusis turtas. </w:t>
      </w:r>
      <w:r>
        <w:rPr>
          <w:rFonts w:ascii="Times New Roman" w:eastAsia="Times New Roman" w:hAnsi="Times New Roman"/>
          <w:sz w:val="24"/>
        </w:rPr>
        <w:t>Ilgalaikis materialus turtas vedamas</w:t>
      </w:r>
      <w:r>
        <w:rPr>
          <w:rFonts w:ascii="Times New Roman" w:eastAsia="Times New Roman" w:hAnsi="Times New Roman"/>
          <w:b/>
          <w:sz w:val="24"/>
        </w:rPr>
        <w:t xml:space="preserve"> </w:t>
      </w:r>
      <w:r>
        <w:rPr>
          <w:rFonts w:ascii="Times New Roman" w:eastAsia="Times New Roman" w:hAnsi="Times New Roman"/>
          <w:sz w:val="24"/>
        </w:rPr>
        <w:t>vadovaujantis 12 VSAFAS straipsnio reikalavimais. Įsigytas ilgalaikis materialusis turtas pirminio pripažinimo metu apskaitoje užregistruojamas įsigijimo savikaina. Balanse ilgalaikis materialusis turtas parodomas įsigijimo savikaina, atėmus sukauptą nusidėvėjimą ir vertės sumažėjimo sumą.</w:t>
      </w:r>
    </w:p>
    <w:p w:rsidR="0004742B" w:rsidRDefault="0004742B">
      <w:pPr>
        <w:spacing w:line="14" w:lineRule="exact"/>
        <w:rPr>
          <w:rFonts w:ascii="Times New Roman" w:eastAsia="Times New Roman" w:hAnsi="Times New Roman"/>
        </w:rPr>
      </w:pPr>
    </w:p>
    <w:p w:rsidR="0004742B" w:rsidRDefault="0004742B">
      <w:pPr>
        <w:spacing w:line="238" w:lineRule="auto"/>
        <w:ind w:left="120" w:firstLine="1296"/>
        <w:jc w:val="both"/>
        <w:rPr>
          <w:rFonts w:ascii="Times New Roman" w:eastAsia="Times New Roman" w:hAnsi="Times New Roman"/>
          <w:sz w:val="24"/>
        </w:rPr>
      </w:pPr>
      <w:r>
        <w:rPr>
          <w:rFonts w:ascii="Times New Roman" w:eastAsia="Times New Roman" w:hAnsi="Times New Roman"/>
          <w:sz w:val="24"/>
        </w:rPr>
        <w:t xml:space="preserve">Ilgalaikio materialiojo turto nusidėvėjimas skaičiuojamas tiesiogiai proporcingu (tiesiniu) metodu pagal konkrečius materialiojo turto nusidėvėjimo normatyvus, patvirtintus </w:t>
      </w:r>
      <w:r w:rsidR="003C05C7" w:rsidRPr="00E90FB9">
        <w:rPr>
          <w:rFonts w:ascii="Times New Roman" w:eastAsia="Times New Roman" w:hAnsi="Times New Roman" w:cs="Times New Roman"/>
          <w:sz w:val="24"/>
        </w:rPr>
        <w:t>Šiaulių miesto savivaldybės tarybos sprendimu</w:t>
      </w:r>
      <w:r w:rsidR="003C05C7">
        <w:rPr>
          <w:rFonts w:ascii="Times New Roman" w:eastAsia="Times New Roman" w:hAnsi="Times New Roman"/>
          <w:sz w:val="24"/>
        </w:rPr>
        <w:t xml:space="preserve"> </w:t>
      </w:r>
      <w:r w:rsidR="009C4B27" w:rsidRPr="00E90FB9">
        <w:rPr>
          <w:rFonts w:ascii="Times New Roman" w:eastAsia="Times New Roman" w:hAnsi="Times New Roman" w:cs="Times New Roman"/>
          <w:sz w:val="24"/>
        </w:rPr>
        <w:t>20</w:t>
      </w:r>
      <w:r w:rsidR="009B3A75">
        <w:rPr>
          <w:rFonts w:ascii="Times New Roman" w:eastAsia="Times New Roman" w:hAnsi="Times New Roman" w:cs="Times New Roman"/>
          <w:sz w:val="24"/>
        </w:rPr>
        <w:t>1</w:t>
      </w:r>
      <w:r w:rsidR="009C4B27" w:rsidRPr="00E90FB9">
        <w:rPr>
          <w:rFonts w:ascii="Times New Roman" w:eastAsia="Times New Roman" w:hAnsi="Times New Roman" w:cs="Times New Roman"/>
          <w:sz w:val="24"/>
        </w:rPr>
        <w:t>0 m</w:t>
      </w:r>
      <w:r w:rsidR="00485CF2">
        <w:rPr>
          <w:rFonts w:ascii="Times New Roman" w:eastAsia="Times New Roman" w:hAnsi="Times New Roman" w:cs="Times New Roman"/>
          <w:sz w:val="24"/>
        </w:rPr>
        <w:t>.</w:t>
      </w:r>
      <w:r w:rsidR="009C4B27" w:rsidRPr="00E90FB9">
        <w:rPr>
          <w:rFonts w:ascii="Times New Roman" w:eastAsia="Times New Roman" w:hAnsi="Times New Roman" w:cs="Times New Roman"/>
          <w:sz w:val="24"/>
        </w:rPr>
        <w:t xml:space="preserve"> balandžio 29 d. Nr. T-139</w:t>
      </w:r>
      <w:r w:rsidR="003C05C7">
        <w:rPr>
          <w:rFonts w:ascii="Times New Roman" w:eastAsia="Times New Roman" w:hAnsi="Times New Roman" w:cs="Times New Roman"/>
          <w:sz w:val="24"/>
        </w:rPr>
        <w:t>.</w:t>
      </w:r>
      <w:r w:rsidR="009C4B27" w:rsidRPr="00E90FB9">
        <w:rPr>
          <w:rFonts w:ascii="Times New Roman" w:eastAsia="Times New Roman" w:hAnsi="Times New Roman" w:cs="Times New Roman"/>
          <w:sz w:val="24"/>
        </w:rPr>
        <w:t xml:space="preserve"> </w:t>
      </w:r>
      <w:r>
        <w:rPr>
          <w:rFonts w:ascii="Times New Roman" w:eastAsia="Times New Roman" w:hAnsi="Times New Roman"/>
          <w:sz w:val="24"/>
        </w:rPr>
        <w:t>Kiekvieną mėnesį nusidėvėjimo suma yra pripažįstama nusidėvėjimo sąnaudomis. Ilgalaikio materialiojo turto likvidacin</w:t>
      </w:r>
      <w:r w:rsidR="003C05C7">
        <w:rPr>
          <w:rFonts w:ascii="Times New Roman" w:eastAsia="Times New Roman" w:hAnsi="Times New Roman"/>
          <w:sz w:val="24"/>
        </w:rPr>
        <w:t>ė</w:t>
      </w:r>
      <w:r>
        <w:rPr>
          <w:rFonts w:ascii="Times New Roman" w:eastAsia="Times New Roman" w:hAnsi="Times New Roman"/>
          <w:sz w:val="24"/>
        </w:rPr>
        <w:t xml:space="preserve"> vert</w:t>
      </w:r>
      <w:r w:rsidR="003C05C7">
        <w:rPr>
          <w:rFonts w:ascii="Times New Roman" w:eastAsia="Times New Roman" w:hAnsi="Times New Roman"/>
          <w:sz w:val="24"/>
        </w:rPr>
        <w:t>ė</w:t>
      </w:r>
      <w:r>
        <w:rPr>
          <w:rFonts w:ascii="Times New Roman" w:eastAsia="Times New Roman" w:hAnsi="Times New Roman"/>
          <w:sz w:val="24"/>
        </w:rPr>
        <w:t xml:space="preserve"> nustato</w:t>
      </w:r>
      <w:r w:rsidR="003C05C7">
        <w:rPr>
          <w:rFonts w:ascii="Times New Roman" w:eastAsia="Times New Roman" w:hAnsi="Times New Roman"/>
          <w:sz w:val="24"/>
        </w:rPr>
        <w:t xml:space="preserve">ma </w:t>
      </w:r>
      <w:r>
        <w:rPr>
          <w:rFonts w:ascii="Times New Roman" w:eastAsia="Times New Roman" w:hAnsi="Times New Roman"/>
          <w:sz w:val="24"/>
        </w:rPr>
        <w:t>atsižvelg</w:t>
      </w:r>
      <w:r w:rsidR="003C05C7">
        <w:rPr>
          <w:rFonts w:ascii="Times New Roman" w:eastAsia="Times New Roman" w:hAnsi="Times New Roman"/>
          <w:sz w:val="24"/>
        </w:rPr>
        <w:t>iant</w:t>
      </w:r>
      <w:r>
        <w:rPr>
          <w:rFonts w:ascii="Times New Roman" w:eastAsia="Times New Roman" w:hAnsi="Times New Roman"/>
          <w:sz w:val="24"/>
        </w:rPr>
        <w:t xml:space="preserve"> į Šiaulių miesto savivaldybės tarybos patvirtintus ilgalaikio turto nusidėvėjimo (amortizacijos) normatyvus. Nustatyta ilgalaikio materialiojo turto likvidacinė vertė lygi 0,00 eurų.</w:t>
      </w:r>
    </w:p>
    <w:p w:rsidR="0004742B" w:rsidRDefault="0004742B">
      <w:pPr>
        <w:spacing w:line="14" w:lineRule="exact"/>
        <w:rPr>
          <w:rFonts w:ascii="Times New Roman" w:eastAsia="Times New Roman" w:hAnsi="Times New Roman"/>
        </w:rPr>
      </w:pPr>
    </w:p>
    <w:p w:rsidR="0004742B" w:rsidRDefault="0004742B">
      <w:pPr>
        <w:spacing w:line="237" w:lineRule="auto"/>
        <w:ind w:left="120" w:firstLine="1296"/>
        <w:jc w:val="both"/>
        <w:rPr>
          <w:rFonts w:ascii="Times New Roman" w:eastAsia="Times New Roman" w:hAnsi="Times New Roman"/>
          <w:sz w:val="24"/>
        </w:rPr>
      </w:pPr>
      <w:r>
        <w:rPr>
          <w:rFonts w:ascii="Times New Roman" w:eastAsia="Times New Roman" w:hAnsi="Times New Roman"/>
          <w:sz w:val="24"/>
        </w:rPr>
        <w:t>Ilgalaikiu materialiuoju turtu laikomas turtas, kuris naudojamas įstaigos veikloje ilgiau nei vienus metus. Turto įsigyto iki euro įvedimo, pavertus į eurus, savikaina nesikeitė. Nuo 2015 m. sausio 1 d. naujai įsigyto materialiojo turto minimali vertė (įsigijimo (pasigaminimo) savikaina) 500,00 eurų.</w:t>
      </w:r>
    </w:p>
    <w:p w:rsidR="0004742B" w:rsidRDefault="0004742B">
      <w:pPr>
        <w:spacing w:line="14" w:lineRule="exact"/>
        <w:rPr>
          <w:rFonts w:ascii="Times New Roman" w:eastAsia="Times New Roman" w:hAnsi="Times New Roman"/>
        </w:rPr>
      </w:pPr>
    </w:p>
    <w:p w:rsidR="0004742B" w:rsidRDefault="0004742B">
      <w:pPr>
        <w:spacing w:line="237" w:lineRule="auto"/>
        <w:ind w:left="120" w:firstLine="1356"/>
        <w:jc w:val="both"/>
        <w:rPr>
          <w:rFonts w:ascii="Times New Roman" w:eastAsia="Times New Roman" w:hAnsi="Times New Roman"/>
          <w:sz w:val="24"/>
        </w:rPr>
      </w:pPr>
      <w:r>
        <w:rPr>
          <w:rFonts w:ascii="Times New Roman" w:eastAsia="Times New Roman" w:hAnsi="Times New Roman"/>
          <w:sz w:val="24"/>
        </w:rPr>
        <w:t>Neatlygintinai ar už simbolinį atlygį iš kitų ne iš viešojo sektoriaus subjektų gautas turtas įvertinamas ir registruojamas jo tikrąja verte, kuri laikoma jo įsigijimo savikaina. Jei tikrosios vertės patikimai nustatyti negalima, tuomet ilgalaikis materialusis turtas registruojamas simboline vieno euro verte.</w:t>
      </w:r>
    </w:p>
    <w:p w:rsidR="0004742B" w:rsidRDefault="0004742B">
      <w:pPr>
        <w:spacing w:line="14" w:lineRule="exact"/>
        <w:rPr>
          <w:rFonts w:ascii="Times New Roman" w:eastAsia="Times New Roman" w:hAnsi="Times New Roman"/>
        </w:rPr>
      </w:pPr>
    </w:p>
    <w:p w:rsidR="0004742B" w:rsidRDefault="0004742B">
      <w:pPr>
        <w:spacing w:line="236" w:lineRule="auto"/>
        <w:ind w:left="120" w:firstLine="1296"/>
        <w:jc w:val="both"/>
        <w:rPr>
          <w:rFonts w:ascii="Times New Roman" w:eastAsia="Times New Roman" w:hAnsi="Times New Roman"/>
          <w:sz w:val="24"/>
        </w:rPr>
      </w:pPr>
      <w:r>
        <w:rPr>
          <w:rFonts w:ascii="Times New Roman" w:eastAsia="Times New Roman" w:hAnsi="Times New Roman"/>
          <w:sz w:val="24"/>
        </w:rPr>
        <w:t>Neatlygintinai gautas ilgalaikis materialusis turtas iš kito viešojo sektoriaus subjekto registruojamas įsigijimo savikaina, sukauptas nusidėvėjimas ir nuvertėjimas (jei toks yra) pagal ilgalaikio materialiojo turto perdavimo dienos būklę.</w:t>
      </w:r>
    </w:p>
    <w:p w:rsidR="0004742B" w:rsidRDefault="0004742B">
      <w:pPr>
        <w:spacing w:line="14" w:lineRule="exact"/>
        <w:rPr>
          <w:rFonts w:ascii="Times New Roman" w:eastAsia="Times New Roman" w:hAnsi="Times New Roman"/>
        </w:rPr>
      </w:pPr>
    </w:p>
    <w:p w:rsidR="0004742B" w:rsidRDefault="0004742B">
      <w:pPr>
        <w:spacing w:line="234" w:lineRule="auto"/>
        <w:ind w:left="120" w:firstLine="1296"/>
        <w:jc w:val="both"/>
        <w:rPr>
          <w:rFonts w:ascii="Times New Roman" w:eastAsia="Times New Roman" w:hAnsi="Times New Roman"/>
          <w:sz w:val="24"/>
        </w:rPr>
      </w:pPr>
      <w:r>
        <w:rPr>
          <w:rFonts w:ascii="Times New Roman" w:eastAsia="Times New Roman" w:hAnsi="Times New Roman"/>
          <w:sz w:val="24"/>
        </w:rPr>
        <w:t>Materialiojo turto nuvertėjimo požymiai tikrinami kiekv</w:t>
      </w:r>
      <w:r w:rsidR="00F411BC">
        <w:rPr>
          <w:rFonts w:ascii="Times New Roman" w:eastAsia="Times New Roman" w:hAnsi="Times New Roman"/>
          <w:sz w:val="24"/>
        </w:rPr>
        <w:t>i</w:t>
      </w:r>
      <w:r>
        <w:rPr>
          <w:rFonts w:ascii="Times New Roman" w:eastAsia="Times New Roman" w:hAnsi="Times New Roman"/>
          <w:sz w:val="24"/>
        </w:rPr>
        <w:t>enais metais atliekant metinę inventorizaciją.</w:t>
      </w:r>
    </w:p>
    <w:p w:rsidR="0004742B" w:rsidRDefault="0004742B">
      <w:pPr>
        <w:spacing w:line="14" w:lineRule="exact"/>
        <w:rPr>
          <w:rFonts w:ascii="Times New Roman" w:eastAsia="Times New Roman" w:hAnsi="Times New Roman"/>
        </w:rPr>
      </w:pPr>
    </w:p>
    <w:p w:rsidR="0004742B" w:rsidRDefault="0004742B">
      <w:pPr>
        <w:spacing w:line="234" w:lineRule="auto"/>
        <w:ind w:left="120" w:right="20" w:firstLine="1356"/>
        <w:jc w:val="both"/>
        <w:rPr>
          <w:rFonts w:ascii="Times New Roman" w:eastAsia="Times New Roman" w:hAnsi="Times New Roman"/>
          <w:sz w:val="24"/>
        </w:rPr>
      </w:pPr>
      <w:r>
        <w:rPr>
          <w:rFonts w:ascii="Times New Roman" w:eastAsia="Times New Roman" w:hAnsi="Times New Roman"/>
          <w:sz w:val="24"/>
        </w:rPr>
        <w:t>Galerijoje yra šios pagrindinės ilgalaikio materialiojo turto grupės, kurioms</w:t>
      </w:r>
      <w:r w:rsidR="000F3460">
        <w:rPr>
          <w:rFonts w:ascii="Times New Roman" w:eastAsia="Times New Roman" w:hAnsi="Times New Roman"/>
          <w:sz w:val="24"/>
        </w:rPr>
        <w:t xml:space="preserve"> Šiaulių miesto savivaldybės tarybos 2010 m. balandžio 29 d. Nr. T-139 sprendimu</w:t>
      </w:r>
      <w:r>
        <w:rPr>
          <w:rFonts w:ascii="Times New Roman" w:eastAsia="Times New Roman" w:hAnsi="Times New Roman"/>
          <w:sz w:val="24"/>
        </w:rPr>
        <w:t xml:space="preserve"> nustatyti nusidėvėjimo normatyvai, kurie pateikti lentelėje Nr.2.</w:t>
      </w:r>
    </w:p>
    <w:p w:rsidR="0004742B" w:rsidRDefault="0004742B">
      <w:pPr>
        <w:spacing w:line="234" w:lineRule="auto"/>
        <w:ind w:left="120" w:right="20" w:firstLine="1356"/>
        <w:jc w:val="both"/>
        <w:rPr>
          <w:rFonts w:ascii="Times New Roman" w:eastAsia="Times New Roman" w:hAnsi="Times New Roman"/>
          <w:sz w:val="24"/>
        </w:rPr>
        <w:sectPr w:rsidR="0004742B">
          <w:pgSz w:w="11900" w:h="16838"/>
          <w:pgMar w:top="1137" w:right="846" w:bottom="1022" w:left="1020" w:header="0" w:footer="0" w:gutter="0"/>
          <w:cols w:space="0" w:equalWidth="0">
            <w:col w:w="10040"/>
          </w:cols>
          <w:docGrid w:linePitch="360"/>
        </w:sectPr>
      </w:pPr>
    </w:p>
    <w:tbl>
      <w:tblPr>
        <w:tblW w:w="0" w:type="auto"/>
        <w:tblLayout w:type="fixed"/>
        <w:tblCellMar>
          <w:left w:w="0" w:type="dxa"/>
          <w:right w:w="0" w:type="dxa"/>
        </w:tblCellMar>
        <w:tblLook w:val="0000" w:firstRow="0" w:lastRow="0" w:firstColumn="0" w:lastColumn="0" w:noHBand="0" w:noVBand="0"/>
      </w:tblPr>
      <w:tblGrid>
        <w:gridCol w:w="1020"/>
        <w:gridCol w:w="5760"/>
        <w:gridCol w:w="1680"/>
        <w:gridCol w:w="1040"/>
      </w:tblGrid>
      <w:tr w:rsidR="0004742B">
        <w:trPr>
          <w:trHeight w:val="281"/>
        </w:trPr>
        <w:tc>
          <w:tcPr>
            <w:tcW w:w="8460" w:type="dxa"/>
            <w:gridSpan w:val="3"/>
            <w:tcBorders>
              <w:bottom w:val="single" w:sz="8" w:space="0" w:color="auto"/>
            </w:tcBorders>
            <w:shd w:val="clear" w:color="auto" w:fill="auto"/>
            <w:vAlign w:val="bottom"/>
          </w:tcPr>
          <w:p w:rsidR="0004742B" w:rsidRDefault="001F222D">
            <w:pPr>
              <w:spacing w:line="0" w:lineRule="atLeast"/>
              <w:ind w:left="780"/>
              <w:rPr>
                <w:rFonts w:ascii="Times New Roman" w:eastAsia="Times New Roman" w:hAnsi="Times New Roman"/>
                <w:i/>
                <w:sz w:val="24"/>
              </w:rPr>
            </w:pPr>
            <w:bookmarkStart w:id="4" w:name="page4"/>
            <w:bookmarkEnd w:id="4"/>
            <w:r>
              <w:rPr>
                <w:rFonts w:ascii="Times New Roman" w:eastAsia="Times New Roman" w:hAnsi="Times New Roman"/>
                <w:i/>
                <w:sz w:val="24"/>
              </w:rPr>
              <w:lastRenderedPageBreak/>
              <w:t>T</w:t>
            </w:r>
            <w:r w:rsidR="0004742B">
              <w:rPr>
                <w:rFonts w:ascii="Times New Roman" w:eastAsia="Times New Roman" w:hAnsi="Times New Roman"/>
                <w:i/>
                <w:sz w:val="24"/>
              </w:rPr>
              <w:t>aikomi ilgalaikio turto nusidėvėjimo ekonominiai normatyvai</w:t>
            </w:r>
          </w:p>
        </w:tc>
        <w:tc>
          <w:tcPr>
            <w:tcW w:w="1040" w:type="dxa"/>
            <w:tcBorders>
              <w:bottom w:val="single" w:sz="8" w:space="0" w:color="auto"/>
            </w:tcBorders>
            <w:shd w:val="clear" w:color="auto" w:fill="auto"/>
            <w:vAlign w:val="bottom"/>
          </w:tcPr>
          <w:p w:rsidR="0004742B" w:rsidRDefault="0004742B">
            <w:pPr>
              <w:spacing w:line="0" w:lineRule="atLeast"/>
              <w:ind w:left="200"/>
              <w:rPr>
                <w:rFonts w:ascii="Times New Roman" w:eastAsia="Times New Roman" w:hAnsi="Times New Roman"/>
                <w:w w:val="97"/>
                <w:sz w:val="24"/>
              </w:rPr>
            </w:pPr>
            <w:r>
              <w:rPr>
                <w:rFonts w:ascii="Times New Roman" w:eastAsia="Times New Roman" w:hAnsi="Times New Roman"/>
                <w:w w:val="97"/>
                <w:sz w:val="24"/>
              </w:rPr>
              <w:t>2 lentelė</w:t>
            </w:r>
          </w:p>
        </w:tc>
      </w:tr>
      <w:tr w:rsidR="0004742B">
        <w:trPr>
          <w:trHeight w:val="263"/>
        </w:trPr>
        <w:tc>
          <w:tcPr>
            <w:tcW w:w="1020" w:type="dxa"/>
            <w:tcBorders>
              <w:left w:val="single" w:sz="8" w:space="0" w:color="auto"/>
              <w:right w:val="single" w:sz="8" w:space="0" w:color="auto"/>
            </w:tcBorders>
            <w:shd w:val="clear" w:color="auto" w:fill="auto"/>
            <w:vAlign w:val="bottom"/>
          </w:tcPr>
          <w:p w:rsidR="0004742B" w:rsidRDefault="0004742B">
            <w:pPr>
              <w:spacing w:line="264" w:lineRule="exact"/>
              <w:ind w:left="120"/>
              <w:rPr>
                <w:rFonts w:ascii="Times New Roman" w:eastAsia="Times New Roman" w:hAnsi="Times New Roman"/>
                <w:sz w:val="24"/>
              </w:rPr>
            </w:pPr>
            <w:r>
              <w:rPr>
                <w:rFonts w:ascii="Times New Roman" w:eastAsia="Times New Roman" w:hAnsi="Times New Roman"/>
                <w:sz w:val="24"/>
              </w:rPr>
              <w:t>Eil. Nr.</w:t>
            </w:r>
          </w:p>
        </w:tc>
        <w:tc>
          <w:tcPr>
            <w:tcW w:w="5760" w:type="dxa"/>
            <w:tcBorders>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IMT grupės pavadinimas</w:t>
            </w:r>
          </w:p>
        </w:tc>
        <w:tc>
          <w:tcPr>
            <w:tcW w:w="2720" w:type="dxa"/>
            <w:gridSpan w:val="2"/>
            <w:tcBorders>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Naudingo tarnavimo</w:t>
            </w:r>
          </w:p>
        </w:tc>
      </w:tr>
      <w:tr w:rsidR="0004742B">
        <w:trPr>
          <w:trHeight w:val="280"/>
        </w:trPr>
        <w:tc>
          <w:tcPr>
            <w:tcW w:w="1020" w:type="dxa"/>
            <w:tcBorders>
              <w:left w:val="single" w:sz="8" w:space="0" w:color="auto"/>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576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1680" w:type="dxa"/>
            <w:tcBorders>
              <w:bottom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laikas (metais)</w:t>
            </w:r>
          </w:p>
        </w:tc>
        <w:tc>
          <w:tcPr>
            <w:tcW w:w="104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r>
      <w:tr w:rsidR="0004742B">
        <w:trPr>
          <w:trHeight w:val="266"/>
        </w:trPr>
        <w:tc>
          <w:tcPr>
            <w:tcW w:w="1020" w:type="dxa"/>
            <w:tcBorders>
              <w:left w:val="single" w:sz="8" w:space="0" w:color="auto"/>
              <w:bottom w:val="single" w:sz="8" w:space="0" w:color="auto"/>
              <w:right w:val="single" w:sz="8" w:space="0" w:color="auto"/>
            </w:tcBorders>
            <w:shd w:val="clear" w:color="auto" w:fill="auto"/>
            <w:vAlign w:val="bottom"/>
          </w:tcPr>
          <w:p w:rsidR="0004742B" w:rsidRDefault="0004742B">
            <w:pPr>
              <w:spacing w:line="264" w:lineRule="exact"/>
              <w:ind w:left="120"/>
              <w:rPr>
                <w:rFonts w:ascii="Times New Roman" w:eastAsia="Times New Roman" w:hAnsi="Times New Roman"/>
                <w:sz w:val="24"/>
              </w:rPr>
            </w:pPr>
            <w:r>
              <w:rPr>
                <w:rFonts w:ascii="Times New Roman" w:eastAsia="Times New Roman" w:hAnsi="Times New Roman"/>
                <w:sz w:val="24"/>
              </w:rPr>
              <w:t>1.</w:t>
            </w:r>
          </w:p>
        </w:tc>
        <w:tc>
          <w:tcPr>
            <w:tcW w:w="5760" w:type="dxa"/>
            <w:tcBorders>
              <w:bottom w:val="single" w:sz="8" w:space="0" w:color="auto"/>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Pastatai (negyvenamieji)</w:t>
            </w:r>
          </w:p>
        </w:tc>
        <w:tc>
          <w:tcPr>
            <w:tcW w:w="1680" w:type="dxa"/>
            <w:tcBorders>
              <w:bottom w:val="single" w:sz="8" w:space="0" w:color="auto"/>
            </w:tcBorders>
            <w:shd w:val="clear" w:color="auto" w:fill="auto"/>
            <w:vAlign w:val="bottom"/>
          </w:tcPr>
          <w:p w:rsidR="0004742B" w:rsidRDefault="0004742B">
            <w:pPr>
              <w:spacing w:line="264" w:lineRule="exact"/>
              <w:ind w:left="880"/>
              <w:jc w:val="center"/>
              <w:rPr>
                <w:rFonts w:ascii="Times New Roman" w:eastAsia="Times New Roman" w:hAnsi="Times New Roman"/>
                <w:w w:val="99"/>
                <w:sz w:val="24"/>
              </w:rPr>
            </w:pPr>
            <w:r>
              <w:rPr>
                <w:rFonts w:ascii="Times New Roman" w:eastAsia="Times New Roman" w:hAnsi="Times New Roman"/>
                <w:w w:val="99"/>
                <w:sz w:val="24"/>
              </w:rPr>
              <w:t>90</w:t>
            </w:r>
          </w:p>
        </w:tc>
        <w:tc>
          <w:tcPr>
            <w:tcW w:w="104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r>
      <w:tr w:rsidR="0004742B">
        <w:trPr>
          <w:trHeight w:val="266"/>
        </w:trPr>
        <w:tc>
          <w:tcPr>
            <w:tcW w:w="1020" w:type="dxa"/>
            <w:tcBorders>
              <w:left w:val="single" w:sz="8" w:space="0" w:color="auto"/>
              <w:bottom w:val="single" w:sz="8" w:space="0" w:color="auto"/>
              <w:right w:val="single" w:sz="8" w:space="0" w:color="auto"/>
            </w:tcBorders>
            <w:shd w:val="clear" w:color="auto" w:fill="auto"/>
            <w:vAlign w:val="bottom"/>
          </w:tcPr>
          <w:p w:rsidR="0004742B" w:rsidRDefault="0004742B">
            <w:pPr>
              <w:spacing w:line="264" w:lineRule="exact"/>
              <w:ind w:left="120"/>
              <w:rPr>
                <w:rFonts w:ascii="Times New Roman" w:eastAsia="Times New Roman" w:hAnsi="Times New Roman"/>
                <w:sz w:val="24"/>
              </w:rPr>
            </w:pPr>
            <w:r>
              <w:rPr>
                <w:rFonts w:ascii="Times New Roman" w:eastAsia="Times New Roman" w:hAnsi="Times New Roman"/>
                <w:sz w:val="24"/>
              </w:rPr>
              <w:t>2.</w:t>
            </w:r>
          </w:p>
        </w:tc>
        <w:tc>
          <w:tcPr>
            <w:tcW w:w="5760" w:type="dxa"/>
            <w:tcBorders>
              <w:bottom w:val="single" w:sz="8" w:space="0" w:color="auto"/>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Mašinos ir įrengimai</w:t>
            </w:r>
          </w:p>
        </w:tc>
        <w:tc>
          <w:tcPr>
            <w:tcW w:w="168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c>
          <w:tcPr>
            <w:tcW w:w="104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r>
      <w:tr w:rsidR="0004742B">
        <w:trPr>
          <w:trHeight w:val="268"/>
        </w:trPr>
        <w:tc>
          <w:tcPr>
            <w:tcW w:w="1020" w:type="dxa"/>
            <w:tcBorders>
              <w:left w:val="single" w:sz="8" w:space="0" w:color="auto"/>
              <w:bottom w:val="single" w:sz="8" w:space="0" w:color="auto"/>
              <w:right w:val="single" w:sz="8" w:space="0" w:color="auto"/>
            </w:tcBorders>
            <w:shd w:val="clear" w:color="auto" w:fill="auto"/>
            <w:vAlign w:val="bottom"/>
          </w:tcPr>
          <w:p w:rsidR="0004742B" w:rsidRDefault="0004742B">
            <w:pPr>
              <w:spacing w:line="264" w:lineRule="exact"/>
              <w:ind w:left="120"/>
              <w:rPr>
                <w:rFonts w:ascii="Times New Roman" w:eastAsia="Times New Roman" w:hAnsi="Times New Roman"/>
                <w:sz w:val="24"/>
              </w:rPr>
            </w:pPr>
            <w:r>
              <w:rPr>
                <w:rFonts w:ascii="Times New Roman" w:eastAsia="Times New Roman" w:hAnsi="Times New Roman"/>
                <w:sz w:val="24"/>
              </w:rPr>
              <w:t>2.1</w:t>
            </w:r>
          </w:p>
        </w:tc>
        <w:tc>
          <w:tcPr>
            <w:tcW w:w="5760" w:type="dxa"/>
            <w:tcBorders>
              <w:bottom w:val="single" w:sz="8" w:space="0" w:color="auto"/>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Kitos mašinos ir įrengimai</w:t>
            </w:r>
          </w:p>
        </w:tc>
        <w:tc>
          <w:tcPr>
            <w:tcW w:w="1680" w:type="dxa"/>
            <w:tcBorders>
              <w:bottom w:val="single" w:sz="8" w:space="0" w:color="auto"/>
            </w:tcBorders>
            <w:shd w:val="clear" w:color="auto" w:fill="auto"/>
            <w:vAlign w:val="bottom"/>
          </w:tcPr>
          <w:p w:rsidR="0004742B" w:rsidRDefault="0004742B">
            <w:pPr>
              <w:spacing w:line="264" w:lineRule="exact"/>
              <w:ind w:left="880"/>
              <w:jc w:val="center"/>
              <w:rPr>
                <w:rFonts w:ascii="Times New Roman" w:eastAsia="Times New Roman" w:hAnsi="Times New Roman"/>
                <w:w w:val="99"/>
                <w:sz w:val="24"/>
              </w:rPr>
            </w:pPr>
            <w:r>
              <w:rPr>
                <w:rFonts w:ascii="Times New Roman" w:eastAsia="Times New Roman" w:hAnsi="Times New Roman"/>
                <w:w w:val="99"/>
                <w:sz w:val="24"/>
              </w:rPr>
              <w:t>10</w:t>
            </w:r>
          </w:p>
        </w:tc>
        <w:tc>
          <w:tcPr>
            <w:tcW w:w="104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r>
      <w:tr w:rsidR="0004742B">
        <w:trPr>
          <w:trHeight w:val="266"/>
        </w:trPr>
        <w:tc>
          <w:tcPr>
            <w:tcW w:w="1020" w:type="dxa"/>
            <w:tcBorders>
              <w:left w:val="single" w:sz="8" w:space="0" w:color="auto"/>
              <w:bottom w:val="single" w:sz="8" w:space="0" w:color="auto"/>
              <w:right w:val="single" w:sz="8" w:space="0" w:color="auto"/>
            </w:tcBorders>
            <w:shd w:val="clear" w:color="auto" w:fill="auto"/>
            <w:vAlign w:val="bottom"/>
          </w:tcPr>
          <w:p w:rsidR="0004742B" w:rsidRDefault="0004742B">
            <w:pPr>
              <w:spacing w:line="264" w:lineRule="exact"/>
              <w:ind w:left="120"/>
              <w:rPr>
                <w:rFonts w:ascii="Times New Roman" w:eastAsia="Times New Roman" w:hAnsi="Times New Roman"/>
                <w:sz w:val="24"/>
              </w:rPr>
            </w:pPr>
            <w:r>
              <w:rPr>
                <w:rFonts w:ascii="Times New Roman" w:eastAsia="Times New Roman" w:hAnsi="Times New Roman"/>
                <w:sz w:val="24"/>
              </w:rPr>
              <w:t>3.</w:t>
            </w:r>
          </w:p>
        </w:tc>
        <w:tc>
          <w:tcPr>
            <w:tcW w:w="5760" w:type="dxa"/>
            <w:tcBorders>
              <w:bottom w:val="single" w:sz="8" w:space="0" w:color="auto"/>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Baldai ir biuro įranga</w:t>
            </w:r>
          </w:p>
        </w:tc>
        <w:tc>
          <w:tcPr>
            <w:tcW w:w="168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c>
          <w:tcPr>
            <w:tcW w:w="104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r>
      <w:tr w:rsidR="0004742B">
        <w:trPr>
          <w:trHeight w:val="266"/>
        </w:trPr>
        <w:tc>
          <w:tcPr>
            <w:tcW w:w="1020" w:type="dxa"/>
            <w:tcBorders>
              <w:left w:val="single" w:sz="8" w:space="0" w:color="auto"/>
              <w:bottom w:val="single" w:sz="8" w:space="0" w:color="auto"/>
              <w:right w:val="single" w:sz="8" w:space="0" w:color="auto"/>
            </w:tcBorders>
            <w:shd w:val="clear" w:color="auto" w:fill="auto"/>
            <w:vAlign w:val="bottom"/>
          </w:tcPr>
          <w:p w:rsidR="0004742B" w:rsidRDefault="0004742B">
            <w:pPr>
              <w:spacing w:line="264" w:lineRule="exact"/>
              <w:ind w:left="120"/>
              <w:rPr>
                <w:rFonts w:ascii="Times New Roman" w:eastAsia="Times New Roman" w:hAnsi="Times New Roman"/>
                <w:sz w:val="24"/>
              </w:rPr>
            </w:pPr>
            <w:r>
              <w:rPr>
                <w:rFonts w:ascii="Times New Roman" w:eastAsia="Times New Roman" w:hAnsi="Times New Roman"/>
                <w:sz w:val="24"/>
              </w:rPr>
              <w:t>3.1</w:t>
            </w:r>
          </w:p>
        </w:tc>
        <w:tc>
          <w:tcPr>
            <w:tcW w:w="5760" w:type="dxa"/>
            <w:tcBorders>
              <w:bottom w:val="single" w:sz="8" w:space="0" w:color="auto"/>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Baldai</w:t>
            </w:r>
          </w:p>
        </w:tc>
        <w:tc>
          <w:tcPr>
            <w:tcW w:w="1680" w:type="dxa"/>
            <w:tcBorders>
              <w:bottom w:val="single" w:sz="8" w:space="0" w:color="auto"/>
            </w:tcBorders>
            <w:shd w:val="clear" w:color="auto" w:fill="auto"/>
            <w:vAlign w:val="bottom"/>
          </w:tcPr>
          <w:p w:rsidR="0004742B" w:rsidRDefault="0004742B">
            <w:pPr>
              <w:spacing w:line="264" w:lineRule="exact"/>
              <w:ind w:left="880"/>
              <w:jc w:val="center"/>
              <w:rPr>
                <w:rFonts w:ascii="Times New Roman" w:eastAsia="Times New Roman" w:hAnsi="Times New Roman"/>
                <w:w w:val="99"/>
                <w:sz w:val="24"/>
              </w:rPr>
            </w:pPr>
            <w:r>
              <w:rPr>
                <w:rFonts w:ascii="Times New Roman" w:eastAsia="Times New Roman" w:hAnsi="Times New Roman"/>
                <w:w w:val="99"/>
                <w:sz w:val="24"/>
              </w:rPr>
              <w:t>12</w:t>
            </w:r>
          </w:p>
        </w:tc>
        <w:tc>
          <w:tcPr>
            <w:tcW w:w="104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r>
      <w:tr w:rsidR="0004742B">
        <w:trPr>
          <w:trHeight w:val="266"/>
        </w:trPr>
        <w:tc>
          <w:tcPr>
            <w:tcW w:w="1020" w:type="dxa"/>
            <w:tcBorders>
              <w:left w:val="single" w:sz="8" w:space="0" w:color="auto"/>
              <w:bottom w:val="single" w:sz="8" w:space="0" w:color="auto"/>
              <w:right w:val="single" w:sz="8" w:space="0" w:color="auto"/>
            </w:tcBorders>
            <w:shd w:val="clear" w:color="auto" w:fill="auto"/>
            <w:vAlign w:val="bottom"/>
          </w:tcPr>
          <w:p w:rsidR="0004742B" w:rsidRDefault="0004742B">
            <w:pPr>
              <w:spacing w:line="264" w:lineRule="exact"/>
              <w:ind w:left="120"/>
              <w:rPr>
                <w:rFonts w:ascii="Times New Roman" w:eastAsia="Times New Roman" w:hAnsi="Times New Roman"/>
                <w:sz w:val="24"/>
              </w:rPr>
            </w:pPr>
            <w:r>
              <w:rPr>
                <w:rFonts w:ascii="Times New Roman" w:eastAsia="Times New Roman" w:hAnsi="Times New Roman"/>
                <w:sz w:val="24"/>
              </w:rPr>
              <w:t>3.2</w:t>
            </w:r>
          </w:p>
        </w:tc>
        <w:tc>
          <w:tcPr>
            <w:tcW w:w="5760" w:type="dxa"/>
            <w:tcBorders>
              <w:bottom w:val="single" w:sz="8" w:space="0" w:color="auto"/>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Kompiuteriai ir jų įranga</w:t>
            </w:r>
          </w:p>
        </w:tc>
        <w:tc>
          <w:tcPr>
            <w:tcW w:w="1680" w:type="dxa"/>
            <w:tcBorders>
              <w:bottom w:val="single" w:sz="8" w:space="0" w:color="auto"/>
            </w:tcBorders>
            <w:shd w:val="clear" w:color="auto" w:fill="auto"/>
            <w:vAlign w:val="bottom"/>
          </w:tcPr>
          <w:p w:rsidR="0004742B" w:rsidRDefault="0004742B">
            <w:pPr>
              <w:spacing w:line="264" w:lineRule="exact"/>
              <w:ind w:left="880"/>
              <w:jc w:val="center"/>
              <w:rPr>
                <w:rFonts w:ascii="Times New Roman" w:eastAsia="Times New Roman" w:hAnsi="Times New Roman"/>
                <w:w w:val="99"/>
                <w:sz w:val="24"/>
              </w:rPr>
            </w:pPr>
            <w:r>
              <w:rPr>
                <w:rFonts w:ascii="Times New Roman" w:eastAsia="Times New Roman" w:hAnsi="Times New Roman"/>
                <w:w w:val="99"/>
                <w:sz w:val="24"/>
              </w:rPr>
              <w:t>5</w:t>
            </w:r>
          </w:p>
        </w:tc>
        <w:tc>
          <w:tcPr>
            <w:tcW w:w="104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r>
      <w:tr w:rsidR="0004742B">
        <w:trPr>
          <w:trHeight w:val="266"/>
        </w:trPr>
        <w:tc>
          <w:tcPr>
            <w:tcW w:w="1020" w:type="dxa"/>
            <w:tcBorders>
              <w:left w:val="single" w:sz="8" w:space="0" w:color="auto"/>
              <w:bottom w:val="single" w:sz="8" w:space="0" w:color="auto"/>
              <w:right w:val="single" w:sz="8" w:space="0" w:color="auto"/>
            </w:tcBorders>
            <w:shd w:val="clear" w:color="auto" w:fill="auto"/>
            <w:vAlign w:val="bottom"/>
          </w:tcPr>
          <w:p w:rsidR="0004742B" w:rsidRDefault="0004742B">
            <w:pPr>
              <w:spacing w:line="264" w:lineRule="exact"/>
              <w:ind w:left="120"/>
              <w:rPr>
                <w:rFonts w:ascii="Times New Roman" w:eastAsia="Times New Roman" w:hAnsi="Times New Roman"/>
                <w:sz w:val="24"/>
              </w:rPr>
            </w:pPr>
            <w:r>
              <w:rPr>
                <w:rFonts w:ascii="Times New Roman" w:eastAsia="Times New Roman" w:hAnsi="Times New Roman"/>
                <w:sz w:val="24"/>
              </w:rPr>
              <w:t>3.3</w:t>
            </w:r>
          </w:p>
        </w:tc>
        <w:tc>
          <w:tcPr>
            <w:tcW w:w="5760" w:type="dxa"/>
            <w:tcBorders>
              <w:bottom w:val="single" w:sz="8" w:space="0" w:color="auto"/>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Kita biuro įranga</w:t>
            </w:r>
          </w:p>
        </w:tc>
        <w:tc>
          <w:tcPr>
            <w:tcW w:w="1680" w:type="dxa"/>
            <w:tcBorders>
              <w:bottom w:val="single" w:sz="8" w:space="0" w:color="auto"/>
            </w:tcBorders>
            <w:shd w:val="clear" w:color="auto" w:fill="auto"/>
            <w:vAlign w:val="bottom"/>
          </w:tcPr>
          <w:p w:rsidR="0004742B" w:rsidRDefault="0004742B">
            <w:pPr>
              <w:spacing w:line="264" w:lineRule="exact"/>
              <w:ind w:left="880"/>
              <w:jc w:val="center"/>
              <w:rPr>
                <w:rFonts w:ascii="Times New Roman" w:eastAsia="Times New Roman" w:hAnsi="Times New Roman"/>
                <w:w w:val="99"/>
                <w:sz w:val="24"/>
              </w:rPr>
            </w:pPr>
            <w:r>
              <w:rPr>
                <w:rFonts w:ascii="Times New Roman" w:eastAsia="Times New Roman" w:hAnsi="Times New Roman"/>
                <w:w w:val="99"/>
                <w:sz w:val="24"/>
              </w:rPr>
              <w:t>8</w:t>
            </w:r>
          </w:p>
        </w:tc>
        <w:tc>
          <w:tcPr>
            <w:tcW w:w="104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r>
      <w:tr w:rsidR="0004742B">
        <w:trPr>
          <w:trHeight w:val="266"/>
        </w:trPr>
        <w:tc>
          <w:tcPr>
            <w:tcW w:w="1020" w:type="dxa"/>
            <w:tcBorders>
              <w:left w:val="single" w:sz="8" w:space="0" w:color="auto"/>
              <w:bottom w:val="single" w:sz="8" w:space="0" w:color="auto"/>
              <w:right w:val="single" w:sz="8" w:space="0" w:color="auto"/>
            </w:tcBorders>
            <w:shd w:val="clear" w:color="auto" w:fill="auto"/>
            <w:vAlign w:val="bottom"/>
          </w:tcPr>
          <w:p w:rsidR="0004742B" w:rsidRDefault="0004742B">
            <w:pPr>
              <w:spacing w:line="264" w:lineRule="exact"/>
              <w:ind w:left="120"/>
              <w:rPr>
                <w:rFonts w:ascii="Times New Roman" w:eastAsia="Times New Roman" w:hAnsi="Times New Roman"/>
                <w:sz w:val="24"/>
              </w:rPr>
            </w:pPr>
            <w:r>
              <w:rPr>
                <w:rFonts w:ascii="Times New Roman" w:eastAsia="Times New Roman" w:hAnsi="Times New Roman"/>
                <w:sz w:val="24"/>
              </w:rPr>
              <w:t>3.4</w:t>
            </w:r>
          </w:p>
        </w:tc>
        <w:tc>
          <w:tcPr>
            <w:tcW w:w="5760" w:type="dxa"/>
            <w:tcBorders>
              <w:bottom w:val="single" w:sz="8" w:space="0" w:color="auto"/>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Kopijavimo ir dokumentų dauginimo priemonės</w:t>
            </w:r>
          </w:p>
        </w:tc>
        <w:tc>
          <w:tcPr>
            <w:tcW w:w="1680" w:type="dxa"/>
            <w:tcBorders>
              <w:bottom w:val="single" w:sz="8" w:space="0" w:color="auto"/>
            </w:tcBorders>
            <w:shd w:val="clear" w:color="auto" w:fill="auto"/>
            <w:vAlign w:val="bottom"/>
          </w:tcPr>
          <w:p w:rsidR="0004742B" w:rsidRDefault="0004742B">
            <w:pPr>
              <w:spacing w:line="264" w:lineRule="exact"/>
              <w:ind w:left="880"/>
              <w:jc w:val="center"/>
              <w:rPr>
                <w:rFonts w:ascii="Times New Roman" w:eastAsia="Times New Roman" w:hAnsi="Times New Roman"/>
                <w:w w:val="99"/>
                <w:sz w:val="24"/>
              </w:rPr>
            </w:pPr>
            <w:r>
              <w:rPr>
                <w:rFonts w:ascii="Times New Roman" w:eastAsia="Times New Roman" w:hAnsi="Times New Roman"/>
                <w:w w:val="99"/>
                <w:sz w:val="24"/>
              </w:rPr>
              <w:t>7</w:t>
            </w:r>
          </w:p>
        </w:tc>
        <w:tc>
          <w:tcPr>
            <w:tcW w:w="104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r>
      <w:tr w:rsidR="0004742B">
        <w:trPr>
          <w:trHeight w:val="266"/>
        </w:trPr>
        <w:tc>
          <w:tcPr>
            <w:tcW w:w="1020" w:type="dxa"/>
            <w:tcBorders>
              <w:left w:val="single" w:sz="8" w:space="0" w:color="auto"/>
              <w:bottom w:val="single" w:sz="8" w:space="0" w:color="auto"/>
              <w:right w:val="single" w:sz="8" w:space="0" w:color="auto"/>
            </w:tcBorders>
            <w:shd w:val="clear" w:color="auto" w:fill="auto"/>
            <w:vAlign w:val="bottom"/>
          </w:tcPr>
          <w:p w:rsidR="0004742B" w:rsidRDefault="0004742B">
            <w:pPr>
              <w:spacing w:line="264" w:lineRule="exact"/>
              <w:ind w:left="120"/>
              <w:rPr>
                <w:rFonts w:ascii="Times New Roman" w:eastAsia="Times New Roman" w:hAnsi="Times New Roman"/>
                <w:sz w:val="24"/>
              </w:rPr>
            </w:pPr>
            <w:r>
              <w:rPr>
                <w:rFonts w:ascii="Times New Roman" w:eastAsia="Times New Roman" w:hAnsi="Times New Roman"/>
                <w:sz w:val="24"/>
              </w:rPr>
              <w:t>4.</w:t>
            </w:r>
          </w:p>
        </w:tc>
        <w:tc>
          <w:tcPr>
            <w:tcW w:w="5760" w:type="dxa"/>
            <w:tcBorders>
              <w:bottom w:val="single" w:sz="8" w:space="0" w:color="auto"/>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Kitas ilgalaikis materialus turtas</w:t>
            </w:r>
          </w:p>
        </w:tc>
        <w:tc>
          <w:tcPr>
            <w:tcW w:w="168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c>
          <w:tcPr>
            <w:tcW w:w="104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r>
      <w:tr w:rsidR="0004742B">
        <w:trPr>
          <w:trHeight w:val="268"/>
        </w:trPr>
        <w:tc>
          <w:tcPr>
            <w:tcW w:w="1020" w:type="dxa"/>
            <w:tcBorders>
              <w:left w:val="single" w:sz="8" w:space="0" w:color="auto"/>
              <w:bottom w:val="single" w:sz="8" w:space="0" w:color="auto"/>
              <w:right w:val="single" w:sz="8" w:space="0" w:color="auto"/>
            </w:tcBorders>
            <w:shd w:val="clear" w:color="auto" w:fill="auto"/>
            <w:vAlign w:val="bottom"/>
          </w:tcPr>
          <w:p w:rsidR="0004742B" w:rsidRDefault="0004742B">
            <w:pPr>
              <w:spacing w:line="264" w:lineRule="exact"/>
              <w:ind w:left="120"/>
              <w:rPr>
                <w:rFonts w:ascii="Times New Roman" w:eastAsia="Times New Roman" w:hAnsi="Times New Roman"/>
                <w:sz w:val="24"/>
              </w:rPr>
            </w:pPr>
            <w:r>
              <w:rPr>
                <w:rFonts w:ascii="Times New Roman" w:eastAsia="Times New Roman" w:hAnsi="Times New Roman"/>
                <w:sz w:val="24"/>
              </w:rPr>
              <w:t>4.1</w:t>
            </w:r>
          </w:p>
        </w:tc>
        <w:tc>
          <w:tcPr>
            <w:tcW w:w="5760" w:type="dxa"/>
            <w:tcBorders>
              <w:bottom w:val="single" w:sz="8" w:space="0" w:color="auto"/>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Muzikos instrumentai</w:t>
            </w:r>
          </w:p>
        </w:tc>
        <w:tc>
          <w:tcPr>
            <w:tcW w:w="1680" w:type="dxa"/>
            <w:tcBorders>
              <w:bottom w:val="single" w:sz="8" w:space="0" w:color="auto"/>
            </w:tcBorders>
            <w:shd w:val="clear" w:color="auto" w:fill="auto"/>
            <w:vAlign w:val="bottom"/>
          </w:tcPr>
          <w:p w:rsidR="0004742B" w:rsidRDefault="0004742B">
            <w:pPr>
              <w:spacing w:line="264" w:lineRule="exact"/>
              <w:ind w:left="880"/>
              <w:jc w:val="center"/>
              <w:rPr>
                <w:rFonts w:ascii="Times New Roman" w:eastAsia="Times New Roman" w:hAnsi="Times New Roman"/>
                <w:w w:val="99"/>
                <w:sz w:val="24"/>
              </w:rPr>
            </w:pPr>
            <w:r>
              <w:rPr>
                <w:rFonts w:ascii="Times New Roman" w:eastAsia="Times New Roman" w:hAnsi="Times New Roman"/>
                <w:w w:val="99"/>
                <w:sz w:val="24"/>
              </w:rPr>
              <w:t>20</w:t>
            </w:r>
          </w:p>
        </w:tc>
        <w:tc>
          <w:tcPr>
            <w:tcW w:w="104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r>
      <w:tr w:rsidR="0004742B">
        <w:trPr>
          <w:trHeight w:val="266"/>
        </w:trPr>
        <w:tc>
          <w:tcPr>
            <w:tcW w:w="1020" w:type="dxa"/>
            <w:tcBorders>
              <w:left w:val="single" w:sz="8" w:space="0" w:color="auto"/>
              <w:bottom w:val="single" w:sz="8" w:space="0" w:color="auto"/>
              <w:right w:val="single" w:sz="8" w:space="0" w:color="auto"/>
            </w:tcBorders>
            <w:shd w:val="clear" w:color="auto" w:fill="auto"/>
            <w:vAlign w:val="bottom"/>
          </w:tcPr>
          <w:p w:rsidR="0004742B" w:rsidRDefault="0004742B">
            <w:pPr>
              <w:spacing w:line="264" w:lineRule="exact"/>
              <w:ind w:left="120"/>
              <w:rPr>
                <w:rFonts w:ascii="Times New Roman" w:eastAsia="Times New Roman" w:hAnsi="Times New Roman"/>
                <w:sz w:val="24"/>
              </w:rPr>
            </w:pPr>
            <w:r>
              <w:rPr>
                <w:rFonts w:ascii="Times New Roman" w:eastAsia="Times New Roman" w:hAnsi="Times New Roman"/>
                <w:sz w:val="24"/>
              </w:rPr>
              <w:t>4.2</w:t>
            </w:r>
          </w:p>
        </w:tc>
        <w:tc>
          <w:tcPr>
            <w:tcW w:w="5760" w:type="dxa"/>
            <w:tcBorders>
              <w:bottom w:val="single" w:sz="8" w:space="0" w:color="auto"/>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Kitas ilgalaikis materialus turtas</w:t>
            </w:r>
          </w:p>
        </w:tc>
        <w:tc>
          <w:tcPr>
            <w:tcW w:w="1680" w:type="dxa"/>
            <w:tcBorders>
              <w:bottom w:val="single" w:sz="8" w:space="0" w:color="auto"/>
            </w:tcBorders>
            <w:shd w:val="clear" w:color="auto" w:fill="auto"/>
            <w:vAlign w:val="bottom"/>
          </w:tcPr>
          <w:p w:rsidR="0004742B" w:rsidRDefault="0004742B">
            <w:pPr>
              <w:spacing w:line="264" w:lineRule="exact"/>
              <w:ind w:left="880"/>
              <w:jc w:val="center"/>
              <w:rPr>
                <w:rFonts w:ascii="Times New Roman" w:eastAsia="Times New Roman" w:hAnsi="Times New Roman"/>
                <w:w w:val="99"/>
                <w:sz w:val="24"/>
              </w:rPr>
            </w:pPr>
            <w:r>
              <w:rPr>
                <w:rFonts w:ascii="Times New Roman" w:eastAsia="Times New Roman" w:hAnsi="Times New Roman"/>
                <w:w w:val="99"/>
                <w:sz w:val="24"/>
              </w:rPr>
              <w:t>10</w:t>
            </w:r>
          </w:p>
        </w:tc>
        <w:tc>
          <w:tcPr>
            <w:tcW w:w="104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r>
    </w:tbl>
    <w:p w:rsidR="0004742B" w:rsidRDefault="0004742B">
      <w:pPr>
        <w:spacing w:line="149" w:lineRule="exact"/>
        <w:rPr>
          <w:rFonts w:ascii="Times New Roman" w:eastAsia="Times New Roman" w:hAnsi="Times New Roman"/>
        </w:rPr>
      </w:pPr>
    </w:p>
    <w:p w:rsidR="0004742B" w:rsidRDefault="0004742B">
      <w:pPr>
        <w:spacing w:line="237" w:lineRule="auto"/>
        <w:ind w:left="120" w:firstLine="1296"/>
        <w:jc w:val="both"/>
        <w:rPr>
          <w:rFonts w:ascii="Times New Roman" w:eastAsia="Times New Roman" w:hAnsi="Times New Roman"/>
          <w:sz w:val="24"/>
        </w:rPr>
      </w:pPr>
      <w:r>
        <w:rPr>
          <w:rFonts w:ascii="Times New Roman" w:eastAsia="Times New Roman" w:hAnsi="Times New Roman"/>
          <w:b/>
          <w:sz w:val="24"/>
        </w:rPr>
        <w:t xml:space="preserve">Finansinis turtas ir finansiniai įsipareigojimai. </w:t>
      </w:r>
      <w:r>
        <w:rPr>
          <w:rFonts w:ascii="Times New Roman" w:eastAsia="Times New Roman" w:hAnsi="Times New Roman"/>
          <w:sz w:val="24"/>
        </w:rPr>
        <w:t>Finansinis turtas ir finansiniai</w:t>
      </w:r>
      <w:r>
        <w:rPr>
          <w:rFonts w:ascii="Times New Roman" w:eastAsia="Times New Roman" w:hAnsi="Times New Roman"/>
          <w:b/>
          <w:sz w:val="24"/>
        </w:rPr>
        <w:t xml:space="preserve"> </w:t>
      </w:r>
      <w:r>
        <w:rPr>
          <w:rFonts w:ascii="Times New Roman" w:eastAsia="Times New Roman" w:hAnsi="Times New Roman"/>
          <w:sz w:val="24"/>
        </w:rPr>
        <w:t>įsipareigojimai. Finansinis turtas – turtas, kuris yra pinigai ir pinigų ekvivalentai; sutartinė teisė pasikeisti finansinėmis priemonėmis su kita šalimi galimai sau palankiomis sąlygomis; įsigyti kito subjekto vertybiniai popieriai; sutartinė teisė gauti pinigus ar kitą šioje apibrėžtyje nurodytą turtą iš kito subjekto. Prie trumpalaikio finansinio turto priskiriama:</w:t>
      </w:r>
    </w:p>
    <w:p w:rsidR="0004742B" w:rsidRDefault="0004742B">
      <w:pPr>
        <w:spacing w:line="237" w:lineRule="auto"/>
        <w:ind w:left="1400"/>
        <w:rPr>
          <w:rFonts w:ascii="Times New Roman" w:eastAsia="Times New Roman" w:hAnsi="Times New Roman"/>
          <w:sz w:val="24"/>
        </w:rPr>
      </w:pPr>
      <w:r>
        <w:rPr>
          <w:rFonts w:ascii="Times New Roman" w:eastAsia="Times New Roman" w:hAnsi="Times New Roman"/>
          <w:sz w:val="24"/>
        </w:rPr>
        <w:t>išankstiniai apmokėjimai;</w:t>
      </w:r>
    </w:p>
    <w:p w:rsidR="0004742B" w:rsidRDefault="0004742B">
      <w:pPr>
        <w:spacing w:line="17" w:lineRule="exact"/>
        <w:rPr>
          <w:rFonts w:ascii="Times New Roman" w:eastAsia="Times New Roman" w:hAnsi="Times New Roman"/>
        </w:rPr>
      </w:pPr>
    </w:p>
    <w:p w:rsidR="0004742B" w:rsidRDefault="0004742B">
      <w:pPr>
        <w:spacing w:line="0" w:lineRule="atLeast"/>
        <w:ind w:left="1400"/>
        <w:rPr>
          <w:rFonts w:ascii="Times New Roman" w:eastAsia="Times New Roman" w:hAnsi="Times New Roman"/>
          <w:sz w:val="24"/>
        </w:rPr>
      </w:pPr>
      <w:r>
        <w:rPr>
          <w:rFonts w:ascii="Times New Roman" w:eastAsia="Times New Roman" w:hAnsi="Times New Roman"/>
          <w:sz w:val="24"/>
        </w:rPr>
        <w:t>per vienus metus gautinos sumos;</w:t>
      </w:r>
    </w:p>
    <w:p w:rsidR="0004742B" w:rsidRDefault="0004742B">
      <w:pPr>
        <w:spacing w:line="47" w:lineRule="exact"/>
        <w:rPr>
          <w:rFonts w:ascii="Times New Roman" w:eastAsia="Times New Roman" w:hAnsi="Times New Roman"/>
        </w:rPr>
      </w:pPr>
    </w:p>
    <w:p w:rsidR="0004742B" w:rsidRDefault="0004742B">
      <w:pPr>
        <w:spacing w:line="0" w:lineRule="atLeast"/>
        <w:ind w:left="1400"/>
        <w:rPr>
          <w:rFonts w:ascii="Times New Roman" w:eastAsia="Times New Roman" w:hAnsi="Times New Roman"/>
          <w:sz w:val="24"/>
        </w:rPr>
      </w:pPr>
      <w:r>
        <w:rPr>
          <w:rFonts w:ascii="Times New Roman" w:eastAsia="Times New Roman" w:hAnsi="Times New Roman"/>
          <w:sz w:val="24"/>
        </w:rPr>
        <w:t>pinigai ir jų ekvivalentai;</w:t>
      </w:r>
    </w:p>
    <w:p w:rsidR="0004742B" w:rsidRDefault="0004742B" w:rsidP="004B706B">
      <w:pPr>
        <w:spacing w:line="230" w:lineRule="auto"/>
        <w:ind w:left="680" w:firstLine="720"/>
        <w:rPr>
          <w:rFonts w:ascii="Times New Roman" w:eastAsia="Times New Roman" w:hAnsi="Times New Roman"/>
          <w:sz w:val="24"/>
        </w:rPr>
      </w:pPr>
      <w:r>
        <w:rPr>
          <w:rFonts w:ascii="Times New Roman" w:eastAsia="Times New Roman" w:hAnsi="Times New Roman"/>
          <w:sz w:val="24"/>
        </w:rPr>
        <w:t>kitas trumpalaikis finansinis turtas.</w:t>
      </w:r>
    </w:p>
    <w:p w:rsidR="0004742B" w:rsidRDefault="0004742B">
      <w:pPr>
        <w:spacing w:line="41" w:lineRule="exact"/>
        <w:rPr>
          <w:rFonts w:ascii="Times New Roman" w:eastAsia="Times New Roman" w:hAnsi="Times New Roman"/>
        </w:rPr>
      </w:pPr>
    </w:p>
    <w:p w:rsidR="0004742B" w:rsidRDefault="00771B38" w:rsidP="00771B38">
      <w:pPr>
        <w:tabs>
          <w:tab w:val="left" w:pos="1640"/>
        </w:tabs>
        <w:spacing w:line="0" w:lineRule="atLeast"/>
        <w:jc w:val="both"/>
        <w:rPr>
          <w:rFonts w:ascii="Times New Roman" w:eastAsia="Times New Roman" w:hAnsi="Times New Roman"/>
          <w:sz w:val="24"/>
        </w:rPr>
      </w:pPr>
      <w:r>
        <w:rPr>
          <w:rFonts w:ascii="Times New Roman" w:eastAsia="Times New Roman" w:hAnsi="Times New Roman"/>
          <w:sz w:val="24"/>
        </w:rPr>
        <w:tab/>
      </w:r>
      <w:r w:rsidR="0004742B">
        <w:rPr>
          <w:rFonts w:ascii="Times New Roman" w:eastAsia="Times New Roman" w:hAnsi="Times New Roman"/>
          <w:sz w:val="24"/>
        </w:rPr>
        <w:t>Gautinos sumos pirminio pripažinimo metu yra įvertinamos įsigijimo savikaina. Vėliau trumpalaikės gautinos sumos apskaitoje rodomos įsigijimo savikaina, atėmus nuvertėjimo nuostolius. Gautinų sumų nuvertėjimo apskaičiavimo principai ir gautinų sumų apskaitos ypatumai aprašomi</w:t>
      </w:r>
      <w:r w:rsidR="00D97A5F">
        <w:rPr>
          <w:rFonts w:ascii="Times New Roman" w:hAnsi="Times New Roman" w:cs="Times New Roman"/>
          <w:color w:val="000000"/>
          <w:sz w:val="24"/>
          <w:szCs w:val="24"/>
        </w:rPr>
        <w:t xml:space="preserve"> š</w:t>
      </w:r>
      <w:r w:rsidR="00D97A5F" w:rsidRPr="00442980">
        <w:rPr>
          <w:rFonts w:ascii="Times New Roman" w:hAnsi="Times New Roman" w:cs="Times New Roman"/>
          <w:color w:val="000000"/>
          <w:sz w:val="24"/>
          <w:szCs w:val="24"/>
        </w:rPr>
        <w:t>vietimo centro direktoriaus 2019 m. birželio 25 d. įsakymu V-35</w:t>
      </w:r>
      <w:r w:rsidR="00D97A5F">
        <w:rPr>
          <w:rFonts w:ascii="Times New Roman" w:eastAsia="Times New Roman" w:hAnsi="Times New Roman"/>
          <w:sz w:val="24"/>
        </w:rPr>
        <w:t xml:space="preserve"> </w:t>
      </w:r>
      <w:r w:rsidR="0004742B">
        <w:rPr>
          <w:rFonts w:ascii="Times New Roman" w:eastAsia="Times New Roman" w:hAnsi="Times New Roman"/>
          <w:sz w:val="24"/>
        </w:rPr>
        <w:t>patvirtintoje apskaitos politikoje. Pinigai ir jų ekvivalentai priskiriami prie trumpalaikio turto. Šiam turtui priskiriami visi įmonės kasoje ir banke turimi pinigai ir pinigų ekvivalentai.</w:t>
      </w:r>
    </w:p>
    <w:p w:rsidR="0004742B" w:rsidRDefault="0004742B">
      <w:pPr>
        <w:spacing w:line="18" w:lineRule="exact"/>
        <w:rPr>
          <w:rFonts w:ascii="Times New Roman" w:eastAsia="Times New Roman" w:hAnsi="Times New Roman"/>
        </w:rPr>
      </w:pPr>
    </w:p>
    <w:p w:rsidR="0004742B" w:rsidRDefault="0004742B">
      <w:pPr>
        <w:spacing w:line="238" w:lineRule="auto"/>
        <w:ind w:left="120" w:firstLine="1356"/>
        <w:jc w:val="both"/>
        <w:rPr>
          <w:rFonts w:ascii="Times New Roman" w:eastAsia="Times New Roman" w:hAnsi="Times New Roman"/>
          <w:sz w:val="24"/>
        </w:rPr>
      </w:pPr>
      <w:r>
        <w:rPr>
          <w:rFonts w:ascii="Times New Roman" w:eastAsia="Times New Roman" w:hAnsi="Times New Roman"/>
          <w:sz w:val="24"/>
        </w:rPr>
        <w:t>Finansiniai įsipareigojimai apskaitoje registruojami tik tada, kai galerija prisiima įsipareigojimą sumokėti pinigus ar atsiskaityti kitu finansiniu turtu. Pirmą kartą pripažindama finansinį įsipareigojimą, galerija įvertina jį įsigijimo savikaina. Atsižvelgiant į įsipareigojimų įvykdymo terminus, įstaigos visi įsipareigojimai yra priskiriami prie trumpalaikių finansinių įsipareigojimų. Galerija neturi gavusi paskolų, garantinių įsipareigojimų, neturi mokėtinų subsidijų, socialinių išmokų ir neturi finansinių įsipareigojimų, susijusių su rinkos kainomis.</w:t>
      </w:r>
    </w:p>
    <w:p w:rsidR="0004742B" w:rsidRDefault="0004742B">
      <w:pPr>
        <w:spacing w:line="2" w:lineRule="exact"/>
        <w:rPr>
          <w:rFonts w:ascii="Times New Roman" w:eastAsia="Times New Roman" w:hAnsi="Times New Roman"/>
        </w:rPr>
      </w:pPr>
    </w:p>
    <w:p w:rsidR="0004742B" w:rsidRDefault="0004742B">
      <w:pPr>
        <w:spacing w:line="0" w:lineRule="atLeast"/>
        <w:ind w:left="1400"/>
        <w:rPr>
          <w:rFonts w:ascii="Times New Roman" w:eastAsia="Times New Roman" w:hAnsi="Times New Roman"/>
          <w:sz w:val="24"/>
        </w:rPr>
      </w:pPr>
      <w:r>
        <w:rPr>
          <w:rFonts w:ascii="Times New Roman" w:eastAsia="Times New Roman" w:hAnsi="Times New Roman"/>
          <w:sz w:val="24"/>
        </w:rPr>
        <w:t>Prie trumpalaikių finansinių įsipareigojimų priskiriama:</w:t>
      </w:r>
    </w:p>
    <w:p w:rsidR="0004742B" w:rsidRDefault="0004742B">
      <w:pPr>
        <w:spacing w:line="19" w:lineRule="exact"/>
        <w:rPr>
          <w:rFonts w:ascii="Times New Roman" w:eastAsia="Times New Roman" w:hAnsi="Times New Roman"/>
        </w:rPr>
      </w:pPr>
    </w:p>
    <w:p w:rsidR="0004742B" w:rsidRDefault="0004742B">
      <w:pPr>
        <w:spacing w:line="0" w:lineRule="atLeast"/>
        <w:ind w:left="1460"/>
        <w:rPr>
          <w:rFonts w:ascii="Times New Roman" w:eastAsia="Times New Roman" w:hAnsi="Times New Roman"/>
          <w:sz w:val="24"/>
        </w:rPr>
      </w:pPr>
      <w:r>
        <w:rPr>
          <w:rFonts w:ascii="Times New Roman" w:eastAsia="Times New Roman" w:hAnsi="Times New Roman"/>
          <w:sz w:val="24"/>
        </w:rPr>
        <w:t>tiekėjams mokėtinos sumos;</w:t>
      </w:r>
    </w:p>
    <w:p w:rsidR="0004742B" w:rsidRDefault="0004742B">
      <w:pPr>
        <w:spacing w:line="231" w:lineRule="auto"/>
        <w:ind w:left="1460"/>
        <w:rPr>
          <w:rFonts w:ascii="Times New Roman" w:eastAsia="Times New Roman" w:hAnsi="Times New Roman"/>
          <w:sz w:val="24"/>
        </w:rPr>
      </w:pPr>
      <w:r>
        <w:rPr>
          <w:rFonts w:ascii="Times New Roman" w:eastAsia="Times New Roman" w:hAnsi="Times New Roman"/>
          <w:sz w:val="24"/>
        </w:rPr>
        <w:t>su darbo santykiais susiję įsipareigojimai;</w:t>
      </w:r>
    </w:p>
    <w:p w:rsidR="0004742B" w:rsidRDefault="0004742B">
      <w:pPr>
        <w:spacing w:line="47" w:lineRule="exact"/>
        <w:rPr>
          <w:rFonts w:ascii="Times New Roman" w:eastAsia="Times New Roman" w:hAnsi="Times New Roman"/>
        </w:rPr>
      </w:pPr>
    </w:p>
    <w:p w:rsidR="0004742B" w:rsidRDefault="0004742B">
      <w:pPr>
        <w:spacing w:line="0" w:lineRule="atLeast"/>
        <w:ind w:left="1460"/>
        <w:rPr>
          <w:rFonts w:ascii="Times New Roman" w:eastAsia="Times New Roman" w:hAnsi="Times New Roman"/>
          <w:sz w:val="24"/>
        </w:rPr>
      </w:pPr>
      <w:r>
        <w:rPr>
          <w:rFonts w:ascii="Times New Roman" w:eastAsia="Times New Roman" w:hAnsi="Times New Roman"/>
          <w:sz w:val="24"/>
        </w:rPr>
        <w:t>sukauptos mokėtinos sumos;</w:t>
      </w:r>
    </w:p>
    <w:p w:rsidR="0004742B" w:rsidRDefault="0004742B">
      <w:pPr>
        <w:spacing w:line="230" w:lineRule="auto"/>
        <w:ind w:left="1460"/>
        <w:rPr>
          <w:rFonts w:ascii="Times New Roman" w:eastAsia="Times New Roman" w:hAnsi="Times New Roman"/>
          <w:sz w:val="24"/>
        </w:rPr>
      </w:pPr>
      <w:r>
        <w:rPr>
          <w:rFonts w:ascii="Times New Roman" w:eastAsia="Times New Roman" w:hAnsi="Times New Roman"/>
          <w:sz w:val="24"/>
        </w:rPr>
        <w:t>gauti išankstiniai apmokėjimai;</w:t>
      </w:r>
    </w:p>
    <w:p w:rsidR="0004742B" w:rsidRDefault="0004742B">
      <w:pPr>
        <w:spacing w:line="20" w:lineRule="exact"/>
        <w:rPr>
          <w:rFonts w:ascii="Times New Roman" w:eastAsia="Times New Roman" w:hAnsi="Times New Roman"/>
        </w:rPr>
      </w:pPr>
    </w:p>
    <w:p w:rsidR="0004742B" w:rsidRDefault="0004742B">
      <w:pPr>
        <w:spacing w:line="0" w:lineRule="atLeast"/>
        <w:ind w:left="1460"/>
        <w:rPr>
          <w:rFonts w:ascii="Times New Roman" w:eastAsia="Times New Roman" w:hAnsi="Times New Roman"/>
          <w:sz w:val="24"/>
        </w:rPr>
      </w:pPr>
      <w:r>
        <w:rPr>
          <w:rFonts w:ascii="Times New Roman" w:eastAsia="Times New Roman" w:hAnsi="Times New Roman"/>
          <w:sz w:val="24"/>
        </w:rPr>
        <w:t>kiti trumpalaikiai finansiniai įsipareigojimai.</w:t>
      </w:r>
    </w:p>
    <w:p w:rsidR="0004742B" w:rsidRDefault="0004742B">
      <w:pPr>
        <w:spacing w:line="40" w:lineRule="exact"/>
        <w:rPr>
          <w:rFonts w:ascii="Times New Roman" w:eastAsia="Times New Roman" w:hAnsi="Times New Roman"/>
        </w:rPr>
      </w:pPr>
    </w:p>
    <w:p w:rsidR="0004742B" w:rsidRDefault="0004742B">
      <w:pPr>
        <w:spacing w:line="234" w:lineRule="auto"/>
        <w:ind w:left="120" w:firstLine="1296"/>
        <w:rPr>
          <w:rFonts w:ascii="Times New Roman" w:eastAsia="Times New Roman" w:hAnsi="Times New Roman"/>
          <w:sz w:val="24"/>
        </w:rPr>
      </w:pPr>
      <w:r>
        <w:rPr>
          <w:rFonts w:ascii="Times New Roman" w:eastAsia="Times New Roman" w:hAnsi="Times New Roman"/>
          <w:sz w:val="24"/>
        </w:rPr>
        <w:t>Pirminio pripažinimo metu ir paskesnio vertinimo metu turimi trumpalaikiai finansiniai įsipareigojimai įvertinami įsigijimo savikaina.</w:t>
      </w:r>
    </w:p>
    <w:p w:rsidR="0004742B" w:rsidRDefault="0004742B">
      <w:pPr>
        <w:spacing w:line="14" w:lineRule="exact"/>
        <w:rPr>
          <w:rFonts w:ascii="Times New Roman" w:eastAsia="Times New Roman" w:hAnsi="Times New Roman"/>
        </w:rPr>
      </w:pPr>
    </w:p>
    <w:p w:rsidR="0004742B" w:rsidRDefault="0004742B">
      <w:pPr>
        <w:spacing w:line="237" w:lineRule="auto"/>
        <w:ind w:left="120" w:right="440" w:firstLine="1296"/>
        <w:jc w:val="both"/>
        <w:rPr>
          <w:rFonts w:ascii="Times New Roman" w:eastAsia="Times New Roman" w:hAnsi="Times New Roman"/>
          <w:sz w:val="24"/>
        </w:rPr>
      </w:pPr>
      <w:r>
        <w:rPr>
          <w:rFonts w:ascii="Times New Roman" w:eastAsia="Times New Roman" w:hAnsi="Times New Roman"/>
          <w:b/>
          <w:sz w:val="24"/>
        </w:rPr>
        <w:t xml:space="preserve">Atsargų apskaitos principai. </w:t>
      </w:r>
      <w:r>
        <w:rPr>
          <w:rFonts w:ascii="Times New Roman" w:eastAsia="Times New Roman" w:hAnsi="Times New Roman"/>
          <w:sz w:val="24"/>
        </w:rPr>
        <w:t>Atsargoms priskiriamas turtas, kuris skirtas sunaudoti</w:t>
      </w:r>
      <w:r>
        <w:rPr>
          <w:rFonts w:ascii="Times New Roman" w:eastAsia="Times New Roman" w:hAnsi="Times New Roman"/>
          <w:b/>
          <w:sz w:val="24"/>
        </w:rPr>
        <w:t xml:space="preserve"> </w:t>
      </w:r>
      <w:r>
        <w:rPr>
          <w:rFonts w:ascii="Times New Roman" w:eastAsia="Times New Roman" w:hAnsi="Times New Roman"/>
          <w:sz w:val="24"/>
        </w:rPr>
        <w:t>įstaigos veikloje. Įsigytos atsargos apskaitoje registruojamos įsigijimo (pasigaminimo) savikaina. Sudarant finansines ataskaitas - įsigijimo (pasigaminimo) savikaina ar grynąja galimo realizavimo verte, atsižvelgiant į tai, kuri iš jų mažesnė.</w:t>
      </w:r>
    </w:p>
    <w:p w:rsidR="0004742B" w:rsidRDefault="0004742B">
      <w:pPr>
        <w:spacing w:line="14" w:lineRule="exact"/>
        <w:rPr>
          <w:rFonts w:ascii="Times New Roman" w:eastAsia="Times New Roman" w:hAnsi="Times New Roman"/>
        </w:rPr>
      </w:pPr>
    </w:p>
    <w:p w:rsidR="0004742B" w:rsidRDefault="0004742B">
      <w:pPr>
        <w:spacing w:line="236" w:lineRule="auto"/>
        <w:ind w:left="120" w:firstLine="1296"/>
        <w:jc w:val="both"/>
        <w:rPr>
          <w:rFonts w:ascii="Times New Roman" w:eastAsia="Times New Roman" w:hAnsi="Times New Roman"/>
          <w:sz w:val="24"/>
        </w:rPr>
      </w:pPr>
      <w:r>
        <w:rPr>
          <w:rFonts w:ascii="Times New Roman" w:eastAsia="Times New Roman" w:hAnsi="Times New Roman"/>
          <w:sz w:val="24"/>
        </w:rPr>
        <w:t>Nemokamai gautos atsargos apskaitoje registruojamos grynąja realizavimo verte, tačiau, jei gautų nemokamai atsargų negalima panaudoti įstaigos veikloje, nes jos prarado prekinę išvaizdą, netinka naudoti arba sugedo, jų grynoji realizavimo vertė sumažinama iki 0,00 eurų.</w:t>
      </w:r>
    </w:p>
    <w:p w:rsidR="0004742B" w:rsidRDefault="0004742B">
      <w:pPr>
        <w:spacing w:line="14" w:lineRule="exact"/>
        <w:rPr>
          <w:rFonts w:ascii="Times New Roman" w:eastAsia="Times New Roman" w:hAnsi="Times New Roman"/>
        </w:rPr>
      </w:pPr>
    </w:p>
    <w:p w:rsidR="0004742B" w:rsidRDefault="0004742B">
      <w:pPr>
        <w:spacing w:line="236" w:lineRule="auto"/>
        <w:ind w:left="120" w:firstLine="1296"/>
        <w:jc w:val="both"/>
        <w:rPr>
          <w:rFonts w:ascii="Times New Roman" w:eastAsia="Times New Roman" w:hAnsi="Times New Roman"/>
          <w:sz w:val="24"/>
        </w:rPr>
      </w:pPr>
      <w:r>
        <w:rPr>
          <w:rFonts w:ascii="Times New Roman" w:eastAsia="Times New Roman" w:hAnsi="Times New Roman"/>
          <w:sz w:val="24"/>
        </w:rPr>
        <w:t>Atsargų sunaudojimas arba pardavimas apskaitoje registruojamas pagal nuolat apskaitomų atsargų būdą, kai buhalterinėje apskaitoje registruojama kiekviena su atsargų sunaudojimu arba pardavimu susijusi operacija.</w:t>
      </w:r>
    </w:p>
    <w:p w:rsidR="0004742B" w:rsidRDefault="0004742B">
      <w:pPr>
        <w:spacing w:line="236" w:lineRule="auto"/>
        <w:ind w:left="120" w:firstLine="1296"/>
        <w:jc w:val="both"/>
        <w:rPr>
          <w:rFonts w:ascii="Times New Roman" w:eastAsia="Times New Roman" w:hAnsi="Times New Roman"/>
          <w:sz w:val="24"/>
        </w:rPr>
        <w:sectPr w:rsidR="0004742B">
          <w:pgSz w:w="11900" w:h="16838"/>
          <w:pgMar w:top="1125" w:right="846" w:bottom="357" w:left="1020" w:header="0" w:footer="0" w:gutter="0"/>
          <w:cols w:space="0" w:equalWidth="0">
            <w:col w:w="10040"/>
          </w:cols>
          <w:docGrid w:linePitch="360"/>
        </w:sectPr>
      </w:pPr>
    </w:p>
    <w:p w:rsidR="0004742B" w:rsidRDefault="0004742B">
      <w:pPr>
        <w:spacing w:line="237" w:lineRule="auto"/>
        <w:ind w:firstLine="1356"/>
        <w:jc w:val="both"/>
        <w:rPr>
          <w:rFonts w:ascii="Times New Roman" w:eastAsia="Times New Roman" w:hAnsi="Times New Roman"/>
          <w:sz w:val="24"/>
        </w:rPr>
      </w:pPr>
      <w:bookmarkStart w:id="5" w:name="page5"/>
      <w:bookmarkEnd w:id="5"/>
      <w:r>
        <w:rPr>
          <w:rFonts w:ascii="Times New Roman" w:eastAsia="Times New Roman" w:hAnsi="Times New Roman"/>
          <w:sz w:val="24"/>
        </w:rPr>
        <w:lastRenderedPageBreak/>
        <w:t>Prie atsargų priskiriamas neatiduotas naudoti ūkinis inventorius. Ūkinis inventorius – materialusis turtas, kuris yra naudojamas daugiau nei vieną kartą ir kurio įsigijimo ar pasigaminimo savikaina mažesnė už Vyriausybės nustatytą minimalią viešojo sektoriaus subjekto ilgalaikio materialiojo turto vertę.</w:t>
      </w:r>
    </w:p>
    <w:p w:rsidR="0004742B" w:rsidRDefault="0004742B">
      <w:pPr>
        <w:spacing w:line="14" w:lineRule="exact"/>
        <w:rPr>
          <w:rFonts w:ascii="Times New Roman" w:eastAsia="Times New Roman" w:hAnsi="Times New Roman"/>
        </w:rPr>
      </w:pPr>
    </w:p>
    <w:p w:rsidR="0004742B" w:rsidRDefault="0004742B">
      <w:pPr>
        <w:spacing w:line="236" w:lineRule="auto"/>
        <w:ind w:firstLine="1356"/>
        <w:jc w:val="both"/>
        <w:rPr>
          <w:rFonts w:ascii="Times New Roman" w:eastAsia="Times New Roman" w:hAnsi="Times New Roman"/>
          <w:sz w:val="24"/>
        </w:rPr>
      </w:pPr>
      <w:r>
        <w:rPr>
          <w:rFonts w:ascii="Times New Roman" w:eastAsia="Times New Roman" w:hAnsi="Times New Roman"/>
          <w:sz w:val="24"/>
        </w:rPr>
        <w:t>Atiduoto naudoti ūkinio inventoriaus įsigijimo savikaina pripažįstama sąnaudomis tą ataskaitinį laikotarpį, kai inventorius atiduodamas naudoti. Naudojamo ūkinio inventoriaus apskaita tvarkoma nebalansinėse sąskaitose kiekine ir vertine išraiška.</w:t>
      </w:r>
    </w:p>
    <w:p w:rsidR="0004742B" w:rsidRDefault="0004742B">
      <w:pPr>
        <w:spacing w:line="14" w:lineRule="exact"/>
        <w:rPr>
          <w:rFonts w:ascii="Times New Roman" w:eastAsia="Times New Roman" w:hAnsi="Times New Roman"/>
        </w:rPr>
      </w:pPr>
    </w:p>
    <w:p w:rsidR="0004742B" w:rsidRDefault="0004742B">
      <w:pPr>
        <w:spacing w:line="239" w:lineRule="auto"/>
        <w:ind w:firstLine="1416"/>
        <w:jc w:val="both"/>
        <w:rPr>
          <w:rFonts w:ascii="Times New Roman" w:eastAsia="Times New Roman" w:hAnsi="Times New Roman"/>
          <w:sz w:val="24"/>
        </w:rPr>
      </w:pPr>
      <w:r>
        <w:rPr>
          <w:rFonts w:ascii="Times New Roman" w:eastAsia="Times New Roman" w:hAnsi="Times New Roman"/>
          <w:b/>
          <w:sz w:val="24"/>
        </w:rPr>
        <w:t xml:space="preserve">Atidėjiniai. </w:t>
      </w:r>
      <w:r>
        <w:rPr>
          <w:rFonts w:ascii="Times New Roman" w:eastAsia="Times New Roman" w:hAnsi="Times New Roman"/>
          <w:sz w:val="24"/>
        </w:rPr>
        <w:t>Atidėjiniai pripažįstami ir registruojami apskaitoje tada, kai dėl įvykio</w:t>
      </w:r>
      <w:r>
        <w:rPr>
          <w:rFonts w:ascii="Times New Roman" w:eastAsia="Times New Roman" w:hAnsi="Times New Roman"/>
          <w:b/>
          <w:sz w:val="24"/>
        </w:rPr>
        <w:t xml:space="preserve"> </w:t>
      </w:r>
      <w:r>
        <w:rPr>
          <w:rFonts w:ascii="Times New Roman" w:eastAsia="Times New Roman" w:hAnsi="Times New Roman"/>
          <w:sz w:val="24"/>
        </w:rPr>
        <w:t>praeityje įstaiga turi dabartinę teisinę prievolę ar neatšaukiamą pasižadėjimą ir tikimybė, kad įsipareigojimą reikės padengti turtu, yra didesnė už tikimybę, kad nereikės, o įsipareigojimo suma gali būti patikimai įvertinta (pvz., jei Įstaigai iškeltas ieškinys ir 90 procentų tikėtina, kad galerija privalės sumokėti ieškovui priteistą sumą, turi būti suformuotas atidėjinys, lygus tikėtinai sumokėti sumai). Jei patenkinamos ne visos šios sąlygos, atidėjiniai nėra pripažįstami, o informacija apie susijusį su tikėtina sumokėti suma neapibrėžtąjį įsipareigojimą yra pateikiama finansinių ataskaitų aiškinamajame</w:t>
      </w:r>
      <w:r w:rsidR="00B95146">
        <w:rPr>
          <w:rFonts w:ascii="Times New Roman" w:eastAsia="Times New Roman" w:hAnsi="Times New Roman"/>
          <w:sz w:val="24"/>
        </w:rPr>
        <w:t xml:space="preserve"> rašte.</w:t>
      </w:r>
    </w:p>
    <w:p w:rsidR="0004742B" w:rsidRDefault="0004742B">
      <w:pPr>
        <w:spacing w:line="12" w:lineRule="exact"/>
        <w:rPr>
          <w:rFonts w:ascii="Times New Roman" w:eastAsia="Times New Roman" w:hAnsi="Times New Roman"/>
        </w:rPr>
      </w:pPr>
    </w:p>
    <w:p w:rsidR="0004742B" w:rsidRDefault="0004742B">
      <w:pPr>
        <w:spacing w:line="238" w:lineRule="auto"/>
        <w:ind w:firstLine="1296"/>
        <w:jc w:val="both"/>
        <w:rPr>
          <w:rFonts w:ascii="Times New Roman" w:eastAsia="Times New Roman" w:hAnsi="Times New Roman"/>
          <w:sz w:val="24"/>
        </w:rPr>
      </w:pPr>
      <w:r>
        <w:rPr>
          <w:rFonts w:ascii="Times New Roman" w:eastAsia="Times New Roman" w:hAnsi="Times New Roman"/>
          <w:b/>
          <w:sz w:val="24"/>
        </w:rPr>
        <w:t xml:space="preserve">Išankstinių apmokėjimų apskaitos politika. </w:t>
      </w:r>
      <w:r>
        <w:rPr>
          <w:rFonts w:ascii="Times New Roman" w:eastAsia="Times New Roman" w:hAnsi="Times New Roman"/>
          <w:sz w:val="24"/>
        </w:rPr>
        <w:t>Išankstiniai apmokėjimai registruojami</w:t>
      </w:r>
      <w:r>
        <w:rPr>
          <w:rFonts w:ascii="Times New Roman" w:eastAsia="Times New Roman" w:hAnsi="Times New Roman"/>
          <w:b/>
          <w:sz w:val="24"/>
        </w:rPr>
        <w:t xml:space="preserve"> </w:t>
      </w:r>
      <w:r>
        <w:rPr>
          <w:rFonts w:ascii="Times New Roman" w:eastAsia="Times New Roman" w:hAnsi="Times New Roman"/>
          <w:sz w:val="24"/>
        </w:rPr>
        <w:t>pagal mokėjimo pavedimo turinį. Ateinančių laikotarpių sąnaudos apskaitoje registruojamos pagal pirkimo sąskaitą faktūrą ar kitą dokumentą (pvz. draudimo polisą), pagal kurį sąnaudos patiriamos ateinančiais laikotarpiais. Kiekvieno ketvirčio pabaigoje apskaitoje pripažįstamos patirtos sąnaudos mažinant ateinančių laikotarpių sąnaudas. Sąnaudos pripažįstamos proporcingomis dalimis per tiek mėnesių, kiek jos faktiškai buvo patirtos. Išankstiniai apmokėjimai yra nuvertinami, jei prekės ar paslaugos, už kurias apmokėta, negaunamos daugiau kaip 360 dienų.</w:t>
      </w:r>
    </w:p>
    <w:p w:rsidR="0004742B" w:rsidRDefault="0004742B">
      <w:pPr>
        <w:spacing w:line="16" w:lineRule="exact"/>
        <w:rPr>
          <w:rFonts w:ascii="Times New Roman" w:eastAsia="Times New Roman" w:hAnsi="Times New Roman"/>
        </w:rPr>
      </w:pPr>
    </w:p>
    <w:p w:rsidR="0004742B" w:rsidRDefault="0004742B">
      <w:pPr>
        <w:spacing w:line="237" w:lineRule="auto"/>
        <w:ind w:right="80" w:firstLine="1296"/>
        <w:rPr>
          <w:rFonts w:ascii="Times New Roman" w:eastAsia="Times New Roman" w:hAnsi="Times New Roman"/>
          <w:sz w:val="24"/>
        </w:rPr>
      </w:pPr>
      <w:r>
        <w:rPr>
          <w:rFonts w:ascii="Times New Roman" w:eastAsia="Times New Roman" w:hAnsi="Times New Roman"/>
          <w:b/>
          <w:sz w:val="24"/>
        </w:rPr>
        <w:t xml:space="preserve">Gautinų sumų apskaitos politika. </w:t>
      </w:r>
      <w:r>
        <w:rPr>
          <w:rFonts w:ascii="Times New Roman" w:eastAsia="Times New Roman" w:hAnsi="Times New Roman"/>
          <w:sz w:val="24"/>
        </w:rPr>
        <w:t>Gautinos sumos apskaitoje registruojamos tada, kai</w:t>
      </w:r>
      <w:r>
        <w:rPr>
          <w:rFonts w:ascii="Times New Roman" w:eastAsia="Times New Roman" w:hAnsi="Times New Roman"/>
          <w:b/>
          <w:sz w:val="24"/>
        </w:rPr>
        <w:t xml:space="preserve"> </w:t>
      </w:r>
      <w:r>
        <w:rPr>
          <w:rFonts w:ascii="Times New Roman" w:eastAsia="Times New Roman" w:hAnsi="Times New Roman"/>
          <w:sz w:val="24"/>
        </w:rPr>
        <w:t>Galerija įgyja teisę gauti pinigus ar kitą finansinį turtą. Gautinos sumos pirminio pripažinimo metu registruojamos įsigijimo savikaina, finansinės būklės ataskaitoje pateikiamos atėmus atgautas sumas ir nuvertėjimą.</w:t>
      </w:r>
    </w:p>
    <w:p w:rsidR="0004742B" w:rsidRDefault="0004742B">
      <w:pPr>
        <w:spacing w:line="14" w:lineRule="exact"/>
        <w:rPr>
          <w:rFonts w:ascii="Times New Roman" w:eastAsia="Times New Roman" w:hAnsi="Times New Roman"/>
        </w:rPr>
      </w:pPr>
    </w:p>
    <w:p w:rsidR="0004742B" w:rsidRDefault="0004742B">
      <w:pPr>
        <w:spacing w:line="236" w:lineRule="auto"/>
        <w:ind w:firstLine="1296"/>
        <w:jc w:val="both"/>
        <w:rPr>
          <w:rFonts w:ascii="Times New Roman" w:eastAsia="Times New Roman" w:hAnsi="Times New Roman"/>
          <w:sz w:val="24"/>
        </w:rPr>
      </w:pPr>
      <w:r>
        <w:rPr>
          <w:rFonts w:ascii="Times New Roman" w:eastAsia="Times New Roman" w:hAnsi="Times New Roman"/>
          <w:sz w:val="24"/>
        </w:rPr>
        <w:t>Gautinos sumos, atlikus metinę gautinų sumų inventorizaciją ir nustačius, kad sumos yra neapmokėtos daugiau kaip 360 dienų, yra nuvertinamos 100 procentų jų balansinės vertės, sudarant gautinų sumų senaties žiniaraštį.</w:t>
      </w:r>
    </w:p>
    <w:p w:rsidR="0004742B" w:rsidRDefault="0004742B">
      <w:pPr>
        <w:spacing w:line="2" w:lineRule="exact"/>
        <w:rPr>
          <w:rFonts w:ascii="Times New Roman" w:eastAsia="Times New Roman" w:hAnsi="Times New Roman"/>
        </w:rPr>
      </w:pPr>
    </w:p>
    <w:p w:rsidR="0004742B" w:rsidRDefault="0004742B">
      <w:pPr>
        <w:tabs>
          <w:tab w:val="left" w:pos="2760"/>
          <w:tab w:val="left" w:pos="3660"/>
          <w:tab w:val="left" w:pos="5080"/>
          <w:tab w:val="left" w:pos="5880"/>
          <w:tab w:val="left" w:pos="7440"/>
          <w:tab w:val="left" w:pos="7920"/>
          <w:tab w:val="left" w:pos="8820"/>
          <w:tab w:val="left" w:pos="9320"/>
        </w:tabs>
        <w:spacing w:line="0" w:lineRule="atLeast"/>
        <w:ind w:left="1280"/>
        <w:rPr>
          <w:rFonts w:ascii="Times New Roman" w:eastAsia="Times New Roman" w:hAnsi="Times New Roman"/>
          <w:sz w:val="24"/>
        </w:rPr>
      </w:pPr>
      <w:r>
        <w:rPr>
          <w:rFonts w:ascii="Times New Roman" w:eastAsia="Times New Roman" w:hAnsi="Times New Roman"/>
          <w:b/>
          <w:sz w:val="24"/>
        </w:rPr>
        <w:t>Finansavimo</w:t>
      </w:r>
      <w:r>
        <w:rPr>
          <w:rFonts w:ascii="Times New Roman" w:eastAsia="Times New Roman" w:hAnsi="Times New Roman"/>
          <w:b/>
          <w:sz w:val="24"/>
        </w:rPr>
        <w:tab/>
        <w:t>sumos.</w:t>
      </w:r>
      <w:r>
        <w:rPr>
          <w:rFonts w:ascii="Times New Roman" w:eastAsia="Times New Roman" w:hAnsi="Times New Roman"/>
        </w:rPr>
        <w:tab/>
      </w:r>
      <w:r>
        <w:rPr>
          <w:rFonts w:ascii="Times New Roman" w:eastAsia="Times New Roman" w:hAnsi="Times New Roman"/>
          <w:sz w:val="24"/>
        </w:rPr>
        <w:t>Finansavimo</w:t>
      </w:r>
      <w:r>
        <w:rPr>
          <w:rFonts w:ascii="Times New Roman" w:eastAsia="Times New Roman" w:hAnsi="Times New Roman"/>
          <w:sz w:val="24"/>
        </w:rPr>
        <w:tab/>
        <w:t>sumos</w:t>
      </w:r>
      <w:r>
        <w:rPr>
          <w:rFonts w:ascii="Times New Roman" w:eastAsia="Times New Roman" w:hAnsi="Times New Roman"/>
        </w:rPr>
        <w:tab/>
      </w:r>
      <w:r>
        <w:rPr>
          <w:rFonts w:ascii="Times New Roman" w:eastAsia="Times New Roman" w:hAnsi="Times New Roman"/>
          <w:sz w:val="24"/>
        </w:rPr>
        <w:t>pripažįstamos,</w:t>
      </w:r>
      <w:r>
        <w:rPr>
          <w:rFonts w:ascii="Times New Roman" w:eastAsia="Times New Roman" w:hAnsi="Times New Roman"/>
          <w:sz w:val="24"/>
        </w:rPr>
        <w:tab/>
        <w:t>kai</w:t>
      </w:r>
      <w:r>
        <w:rPr>
          <w:rFonts w:ascii="Times New Roman" w:eastAsia="Times New Roman" w:hAnsi="Times New Roman"/>
          <w:sz w:val="24"/>
        </w:rPr>
        <w:tab/>
        <w:t>atitinka</w:t>
      </w:r>
      <w:r>
        <w:rPr>
          <w:rFonts w:ascii="Times New Roman" w:eastAsia="Times New Roman" w:hAnsi="Times New Roman"/>
          <w:sz w:val="24"/>
        </w:rPr>
        <w:tab/>
        <w:t>20-</w:t>
      </w:r>
      <w:r>
        <w:rPr>
          <w:rFonts w:ascii="Times New Roman" w:eastAsia="Times New Roman" w:hAnsi="Times New Roman"/>
        </w:rPr>
        <w:tab/>
      </w:r>
      <w:r>
        <w:rPr>
          <w:rFonts w:ascii="Times New Roman" w:eastAsia="Times New Roman" w:hAnsi="Times New Roman"/>
          <w:sz w:val="24"/>
        </w:rPr>
        <w:t>ajame</w:t>
      </w:r>
    </w:p>
    <w:p w:rsidR="0004742B" w:rsidRDefault="0004742B">
      <w:pPr>
        <w:spacing w:line="0" w:lineRule="atLeast"/>
        <w:rPr>
          <w:rFonts w:ascii="Times New Roman" w:eastAsia="Times New Roman" w:hAnsi="Times New Roman"/>
          <w:sz w:val="24"/>
        </w:rPr>
      </w:pPr>
      <w:r>
        <w:rPr>
          <w:rFonts w:ascii="Times New Roman" w:eastAsia="Times New Roman" w:hAnsi="Times New Roman"/>
          <w:sz w:val="24"/>
        </w:rPr>
        <w:t>VSAFAS nustatytus kriterijus. Galerijos finansavimo sumos pagal šaltinius skirstomos į:</w:t>
      </w:r>
    </w:p>
    <w:p w:rsidR="0004742B" w:rsidRDefault="0004742B">
      <w:pPr>
        <w:spacing w:line="232" w:lineRule="auto"/>
        <w:ind w:left="1340"/>
        <w:rPr>
          <w:rFonts w:ascii="Times New Roman" w:eastAsia="Times New Roman" w:hAnsi="Times New Roman"/>
          <w:sz w:val="24"/>
        </w:rPr>
      </w:pPr>
      <w:r>
        <w:rPr>
          <w:rFonts w:ascii="Times New Roman" w:eastAsia="Times New Roman" w:hAnsi="Times New Roman"/>
          <w:sz w:val="24"/>
        </w:rPr>
        <w:t>finansavimo sumas iš valstybės biudžeto;</w:t>
      </w:r>
    </w:p>
    <w:p w:rsidR="0004742B" w:rsidRDefault="0004742B">
      <w:pPr>
        <w:spacing w:line="18" w:lineRule="exact"/>
        <w:rPr>
          <w:rFonts w:ascii="Times New Roman" w:eastAsia="Times New Roman" w:hAnsi="Times New Roman"/>
        </w:rPr>
      </w:pPr>
    </w:p>
    <w:p w:rsidR="0004742B" w:rsidRDefault="0004742B">
      <w:pPr>
        <w:spacing w:line="0" w:lineRule="atLeast"/>
        <w:ind w:left="1340"/>
        <w:rPr>
          <w:rFonts w:ascii="Times New Roman" w:eastAsia="Times New Roman" w:hAnsi="Times New Roman"/>
          <w:sz w:val="24"/>
        </w:rPr>
      </w:pPr>
      <w:r>
        <w:rPr>
          <w:rFonts w:ascii="Times New Roman" w:eastAsia="Times New Roman" w:hAnsi="Times New Roman"/>
          <w:sz w:val="24"/>
        </w:rPr>
        <w:t>finansavimo sumas iš savivaldybės biudžeto;</w:t>
      </w:r>
    </w:p>
    <w:p w:rsidR="0004742B" w:rsidRDefault="0004742B">
      <w:pPr>
        <w:spacing w:line="31" w:lineRule="exact"/>
        <w:rPr>
          <w:rFonts w:ascii="Times New Roman" w:eastAsia="Times New Roman" w:hAnsi="Times New Roman"/>
        </w:rPr>
      </w:pPr>
    </w:p>
    <w:p w:rsidR="0004742B" w:rsidRDefault="0004742B" w:rsidP="00A9457E">
      <w:pPr>
        <w:spacing w:line="244" w:lineRule="auto"/>
        <w:ind w:left="1340" w:right="60"/>
        <w:rPr>
          <w:rFonts w:ascii="Times New Roman" w:eastAsia="Times New Roman" w:hAnsi="Times New Roman"/>
          <w:sz w:val="24"/>
        </w:rPr>
      </w:pPr>
      <w:r>
        <w:rPr>
          <w:rFonts w:ascii="Times New Roman" w:eastAsia="Times New Roman" w:hAnsi="Times New Roman"/>
          <w:sz w:val="24"/>
        </w:rPr>
        <w:t>finansavimo sumas iš Europos Sąjungos, užsienio valstybių ir tarptautinių organizacijų; finansavimo sumas iš kitų šaltinių.</w:t>
      </w:r>
    </w:p>
    <w:p w:rsidR="0004742B" w:rsidRDefault="0004742B">
      <w:pPr>
        <w:spacing w:line="15" w:lineRule="exact"/>
        <w:rPr>
          <w:rFonts w:ascii="Times New Roman" w:eastAsia="Times New Roman" w:hAnsi="Times New Roman"/>
        </w:rPr>
      </w:pPr>
    </w:p>
    <w:p w:rsidR="0004742B" w:rsidRDefault="0004742B">
      <w:pPr>
        <w:spacing w:line="0" w:lineRule="atLeast"/>
        <w:ind w:left="1340"/>
        <w:rPr>
          <w:rFonts w:ascii="Times New Roman" w:eastAsia="Times New Roman" w:hAnsi="Times New Roman"/>
          <w:sz w:val="24"/>
        </w:rPr>
      </w:pPr>
      <w:r>
        <w:rPr>
          <w:rFonts w:ascii="Times New Roman" w:eastAsia="Times New Roman" w:hAnsi="Times New Roman"/>
          <w:sz w:val="24"/>
        </w:rPr>
        <w:t>finansavimo sumas iš VSS (viešojo sektoriaus subjektų).</w:t>
      </w:r>
    </w:p>
    <w:p w:rsidR="0004742B" w:rsidRDefault="0004742B">
      <w:pPr>
        <w:spacing w:line="27" w:lineRule="exact"/>
        <w:rPr>
          <w:rFonts w:ascii="Times New Roman" w:eastAsia="Times New Roman" w:hAnsi="Times New Roman"/>
        </w:rPr>
      </w:pPr>
    </w:p>
    <w:p w:rsidR="0004742B" w:rsidRDefault="0004742B">
      <w:pPr>
        <w:spacing w:line="0" w:lineRule="atLeast"/>
        <w:rPr>
          <w:rFonts w:ascii="Times New Roman" w:eastAsia="Times New Roman" w:hAnsi="Times New Roman"/>
          <w:sz w:val="24"/>
        </w:rPr>
      </w:pPr>
      <w:r>
        <w:rPr>
          <w:rFonts w:ascii="Times New Roman" w:eastAsia="Times New Roman" w:hAnsi="Times New Roman"/>
          <w:sz w:val="24"/>
        </w:rPr>
        <w:t>Galerijos finansavimo sumos pagal paskirtį skirstomos į:</w:t>
      </w:r>
    </w:p>
    <w:p w:rsidR="0004742B" w:rsidRDefault="0004742B">
      <w:pPr>
        <w:spacing w:line="2" w:lineRule="exact"/>
        <w:rPr>
          <w:rFonts w:ascii="Times New Roman" w:eastAsia="Times New Roman" w:hAnsi="Times New Roman"/>
        </w:rPr>
      </w:pPr>
    </w:p>
    <w:p w:rsidR="0004742B" w:rsidRDefault="0004742B">
      <w:pPr>
        <w:spacing w:line="237" w:lineRule="auto"/>
        <w:ind w:firstLine="1407"/>
        <w:jc w:val="both"/>
        <w:rPr>
          <w:rFonts w:ascii="Times New Roman" w:eastAsia="Times New Roman" w:hAnsi="Times New Roman"/>
          <w:sz w:val="24"/>
        </w:rPr>
      </w:pPr>
      <w:r>
        <w:rPr>
          <w:rFonts w:ascii="Times New Roman" w:eastAsia="Times New Roman" w:hAnsi="Times New Roman"/>
          <w:sz w:val="24"/>
        </w:rPr>
        <w:t>finansavimo sumas nepiniginiam turtui įsigyti, kurios apima ne tik finansavimo sumas turtui, tokiam kaip ilgalaikis materialusis, nematerialusis, investicijos į kitų subjektų nuosavybės ir ne nuosavybės vertybinius popierius, biologinis turtas ir atsargos, įsigyti, bet ir finansavimo sumas, apimančias nemokamai gautą arba už simbolinį atlygį įsigytą nepiniginį turtą;</w:t>
      </w:r>
    </w:p>
    <w:p w:rsidR="0004742B" w:rsidRDefault="0004742B">
      <w:pPr>
        <w:spacing w:line="33" w:lineRule="exact"/>
        <w:rPr>
          <w:rFonts w:ascii="Times New Roman" w:eastAsia="Times New Roman" w:hAnsi="Times New Roman"/>
        </w:rPr>
      </w:pPr>
    </w:p>
    <w:p w:rsidR="0004742B" w:rsidRDefault="0004742B">
      <w:pPr>
        <w:spacing w:line="238" w:lineRule="auto"/>
        <w:ind w:firstLine="1407"/>
        <w:jc w:val="both"/>
        <w:rPr>
          <w:rFonts w:ascii="Times New Roman" w:eastAsia="Times New Roman" w:hAnsi="Times New Roman"/>
          <w:sz w:val="24"/>
        </w:rPr>
      </w:pPr>
      <w:r>
        <w:rPr>
          <w:rFonts w:ascii="Times New Roman" w:eastAsia="Times New Roman" w:hAnsi="Times New Roman"/>
          <w:sz w:val="24"/>
        </w:rPr>
        <w:t>finansavimo sumas kitoms išlaidoms kompensuoti yra skirtos ataskaitinio laikotarpio išlaidoms (negautoms pajamoms) kompensuoti. Taip pat finansavimo sumomis, skirtomis kitoms išlaidoms kompensuoti, yra laikomos visos likusios finansavimo sumos, kurios nepriskiriamos nepiniginiam turtui įsigyti. Finansavimo pajamos – finansavimo sumų, gautų arba gautinų iš visų finansavimo šaltinių, dalis, panaudota per ataskaitinį laikotarpį galerijos turėtoms sąnaudoms kompensuoti.</w:t>
      </w:r>
    </w:p>
    <w:p w:rsidR="0004742B" w:rsidRDefault="0004742B">
      <w:pPr>
        <w:spacing w:line="42" w:lineRule="exact"/>
        <w:rPr>
          <w:rFonts w:ascii="Times New Roman" w:eastAsia="Times New Roman" w:hAnsi="Times New Roman"/>
        </w:rPr>
      </w:pPr>
    </w:p>
    <w:p w:rsidR="0004742B" w:rsidRDefault="0004742B">
      <w:pPr>
        <w:spacing w:line="237" w:lineRule="auto"/>
        <w:ind w:firstLine="1296"/>
        <w:jc w:val="both"/>
        <w:rPr>
          <w:rFonts w:ascii="Times New Roman" w:eastAsia="Times New Roman" w:hAnsi="Times New Roman"/>
          <w:sz w:val="24"/>
        </w:rPr>
      </w:pPr>
      <w:r>
        <w:rPr>
          <w:rFonts w:ascii="Times New Roman" w:eastAsia="Times New Roman" w:hAnsi="Times New Roman"/>
          <w:sz w:val="24"/>
        </w:rPr>
        <w:t>Finansavimo sąnaudos – galerijos per tam tikrą laikotarpį suteiktos ar teiktinos finansavimo sumos kitam viešojo sektoriaus subjektui iš savo pajamų arba galerijos suteiktos ar teiktinos finansavimo sumos ne viešojo sektoriaus subjektui iš savo pajamų arba iš gautų ar gautinų finansavimo sumų.</w:t>
      </w:r>
    </w:p>
    <w:p w:rsidR="0004742B" w:rsidRDefault="0004742B">
      <w:pPr>
        <w:spacing w:line="237" w:lineRule="auto"/>
        <w:ind w:firstLine="1296"/>
        <w:jc w:val="both"/>
        <w:rPr>
          <w:rFonts w:ascii="Times New Roman" w:eastAsia="Times New Roman" w:hAnsi="Times New Roman"/>
          <w:sz w:val="24"/>
        </w:rPr>
        <w:sectPr w:rsidR="0004742B">
          <w:pgSz w:w="11900" w:h="16838"/>
          <w:pgMar w:top="1137" w:right="846" w:bottom="393" w:left="1140" w:header="0" w:footer="0" w:gutter="0"/>
          <w:cols w:space="0" w:equalWidth="0">
            <w:col w:w="9920"/>
          </w:cols>
          <w:docGrid w:linePitch="360"/>
        </w:sectPr>
      </w:pPr>
    </w:p>
    <w:p w:rsidR="0004742B" w:rsidRDefault="0004742B">
      <w:pPr>
        <w:spacing w:line="234" w:lineRule="auto"/>
        <w:ind w:right="20" w:firstLine="1296"/>
        <w:jc w:val="both"/>
        <w:rPr>
          <w:rFonts w:ascii="Times New Roman" w:eastAsia="Times New Roman" w:hAnsi="Times New Roman"/>
          <w:sz w:val="24"/>
        </w:rPr>
      </w:pPr>
      <w:bookmarkStart w:id="6" w:name="page6"/>
      <w:bookmarkEnd w:id="6"/>
      <w:r>
        <w:rPr>
          <w:rFonts w:ascii="Times New Roman" w:eastAsia="Times New Roman" w:hAnsi="Times New Roman"/>
          <w:sz w:val="24"/>
        </w:rPr>
        <w:lastRenderedPageBreak/>
        <w:t>Gautinos finansavimo sumos pripažįstamos ir registruojamos gavėjo apskaitoje kaip turtas ir kaip finansavimo sumos, jeigu jos atitinka šiuos kriterijus:</w:t>
      </w:r>
    </w:p>
    <w:p w:rsidR="0004742B" w:rsidRDefault="0004742B">
      <w:pPr>
        <w:spacing w:line="6" w:lineRule="exact"/>
        <w:rPr>
          <w:rFonts w:ascii="Times New Roman" w:eastAsia="Times New Roman" w:hAnsi="Times New Roman"/>
        </w:rPr>
      </w:pPr>
    </w:p>
    <w:p w:rsidR="0004742B" w:rsidRDefault="0004742B">
      <w:pPr>
        <w:spacing w:line="234" w:lineRule="auto"/>
        <w:ind w:right="20" w:firstLine="1407"/>
        <w:jc w:val="both"/>
        <w:rPr>
          <w:rFonts w:ascii="Times New Roman" w:eastAsia="Times New Roman" w:hAnsi="Times New Roman"/>
          <w:sz w:val="24"/>
        </w:rPr>
      </w:pPr>
      <w:r>
        <w:rPr>
          <w:rFonts w:ascii="Times New Roman" w:eastAsia="Times New Roman" w:hAnsi="Times New Roman"/>
          <w:sz w:val="24"/>
        </w:rPr>
        <w:t>finansavimo sumų gavėjas užtikrina, kad tenkinamos finansavimo sumų davėjo jam nustatytos sąlygos gauti finansavimo sumas;</w:t>
      </w:r>
    </w:p>
    <w:p w:rsidR="0004742B" w:rsidRDefault="0004742B">
      <w:pPr>
        <w:spacing w:line="31" w:lineRule="exact"/>
        <w:rPr>
          <w:rFonts w:ascii="Times New Roman" w:eastAsia="Times New Roman" w:hAnsi="Times New Roman"/>
        </w:rPr>
      </w:pPr>
    </w:p>
    <w:p w:rsidR="0004742B" w:rsidRDefault="0004742B">
      <w:pPr>
        <w:spacing w:line="234" w:lineRule="auto"/>
        <w:ind w:firstLine="1469"/>
        <w:jc w:val="both"/>
        <w:rPr>
          <w:rFonts w:ascii="Times New Roman" w:eastAsia="Times New Roman" w:hAnsi="Times New Roman"/>
          <w:sz w:val="24"/>
        </w:rPr>
      </w:pPr>
      <w:r>
        <w:rPr>
          <w:rFonts w:ascii="Times New Roman" w:eastAsia="Times New Roman" w:hAnsi="Times New Roman"/>
          <w:sz w:val="24"/>
        </w:rPr>
        <w:t>yra finansavimo sumų davėjo sprendimų ar kitų rašytinių įrodymų, kad finansavimo sumos bus suteiktos ir pinigai bus pervesti ar kitas turtas bus perduotas;</w:t>
      </w:r>
    </w:p>
    <w:p w:rsidR="0004742B" w:rsidRDefault="0004742B">
      <w:pPr>
        <w:spacing w:line="21" w:lineRule="exact"/>
        <w:rPr>
          <w:rFonts w:ascii="Times New Roman" w:eastAsia="Times New Roman" w:hAnsi="Times New Roman"/>
        </w:rPr>
      </w:pPr>
    </w:p>
    <w:p w:rsidR="0004742B" w:rsidRDefault="0004742B">
      <w:pPr>
        <w:spacing w:line="0" w:lineRule="atLeast"/>
        <w:ind w:left="1340"/>
        <w:rPr>
          <w:rFonts w:ascii="Times New Roman" w:eastAsia="Times New Roman" w:hAnsi="Times New Roman"/>
          <w:sz w:val="24"/>
        </w:rPr>
      </w:pPr>
      <w:r>
        <w:rPr>
          <w:rFonts w:ascii="Times New Roman" w:eastAsia="Times New Roman" w:hAnsi="Times New Roman"/>
          <w:sz w:val="24"/>
        </w:rPr>
        <w:t>finansavimo sumų dydis gali būti patikimai įvertintas.</w:t>
      </w:r>
    </w:p>
    <w:p w:rsidR="0004742B" w:rsidRDefault="0004742B">
      <w:pPr>
        <w:spacing w:line="40" w:lineRule="exact"/>
        <w:rPr>
          <w:rFonts w:ascii="Times New Roman" w:eastAsia="Times New Roman" w:hAnsi="Times New Roman"/>
        </w:rPr>
      </w:pPr>
    </w:p>
    <w:p w:rsidR="0004742B" w:rsidRDefault="0004742B">
      <w:pPr>
        <w:spacing w:line="237" w:lineRule="auto"/>
        <w:ind w:firstLine="60"/>
        <w:jc w:val="both"/>
        <w:rPr>
          <w:rFonts w:ascii="Times New Roman" w:eastAsia="Times New Roman" w:hAnsi="Times New Roman"/>
          <w:sz w:val="24"/>
        </w:rPr>
      </w:pPr>
      <w:r>
        <w:rPr>
          <w:rFonts w:ascii="Times New Roman" w:eastAsia="Times New Roman" w:hAnsi="Times New Roman"/>
          <w:sz w:val="24"/>
        </w:rPr>
        <w:t>Kai gautinos finansavimo sumos yra gautos, finansavimo sumos perkeliamos iš gautinų finansavimo sumų į gautų finansavimo sumų sąskaitą. Valstybės biudžeto arba savivaldybės biudžeto asignavimai pripažįstami gautinomis finansavimo sumomis tik teisės aktų nustatyta tvarka pateikus paraišką gauti finansavimo sumas.</w:t>
      </w:r>
    </w:p>
    <w:p w:rsidR="0004742B" w:rsidRDefault="0004742B">
      <w:pPr>
        <w:spacing w:line="14" w:lineRule="exact"/>
        <w:rPr>
          <w:rFonts w:ascii="Times New Roman" w:eastAsia="Times New Roman" w:hAnsi="Times New Roman"/>
        </w:rPr>
      </w:pPr>
    </w:p>
    <w:p w:rsidR="0004742B" w:rsidRDefault="0004742B">
      <w:pPr>
        <w:spacing w:line="237" w:lineRule="auto"/>
        <w:ind w:firstLine="1296"/>
        <w:jc w:val="both"/>
        <w:rPr>
          <w:rFonts w:ascii="Times New Roman" w:eastAsia="Times New Roman" w:hAnsi="Times New Roman"/>
          <w:sz w:val="24"/>
        </w:rPr>
      </w:pPr>
      <w:r>
        <w:rPr>
          <w:rFonts w:ascii="Times New Roman" w:eastAsia="Times New Roman" w:hAnsi="Times New Roman"/>
          <w:sz w:val="24"/>
        </w:rPr>
        <w:t>Visų šaltinių finansavimo sumos pripažįstamos finansavimo pajamomis tuo metu, kai patiriamos sąnaudos, kurioms finansuoti buvo gautos lėšos. Jei sąnaudos patiriamos dar negavus finansavimo sumų ir paraiška joms gauti nepateikta, pripažįstamos finansavimo pajamos ir sukauptos finansavimo pajamos, kurios parodytos finansinės būklės ataskaitos eilutėje „Sukauptos gautinos sumos“.</w:t>
      </w:r>
    </w:p>
    <w:p w:rsidR="0004742B" w:rsidRDefault="0004742B">
      <w:pPr>
        <w:spacing w:line="18" w:lineRule="exact"/>
        <w:rPr>
          <w:rFonts w:ascii="Times New Roman" w:eastAsia="Times New Roman" w:hAnsi="Times New Roman"/>
        </w:rPr>
      </w:pPr>
    </w:p>
    <w:p w:rsidR="0004742B" w:rsidRDefault="0004742B">
      <w:pPr>
        <w:spacing w:line="237" w:lineRule="auto"/>
        <w:ind w:firstLine="1296"/>
        <w:jc w:val="both"/>
        <w:rPr>
          <w:rFonts w:ascii="Times New Roman" w:eastAsia="Times New Roman" w:hAnsi="Times New Roman"/>
          <w:sz w:val="24"/>
        </w:rPr>
      </w:pPr>
      <w:r>
        <w:rPr>
          <w:rFonts w:ascii="Times New Roman" w:eastAsia="Times New Roman" w:hAnsi="Times New Roman"/>
          <w:sz w:val="24"/>
        </w:rPr>
        <w:t>Perduotos finansavimo sumos kitiems viešojo sektoriaus subjektams įstaigos sąnaudomis nepripažįstamos, mažinamos gautos finansavimo sumos ir registruojamos perduotos finansavimo sumos. Perduotos finansavimo sumos ne viešojo sektoriaus subjektams registruojamos kaip įstaigos sąnaudos ir pripažįstamos finansavimo pajamos.</w:t>
      </w:r>
    </w:p>
    <w:p w:rsidR="0004742B" w:rsidRDefault="0004742B">
      <w:pPr>
        <w:spacing w:line="14" w:lineRule="exact"/>
        <w:rPr>
          <w:rFonts w:ascii="Times New Roman" w:eastAsia="Times New Roman" w:hAnsi="Times New Roman"/>
        </w:rPr>
      </w:pPr>
    </w:p>
    <w:p w:rsidR="0004742B" w:rsidRDefault="0004742B">
      <w:pPr>
        <w:spacing w:line="237" w:lineRule="auto"/>
        <w:ind w:firstLine="1296"/>
        <w:jc w:val="both"/>
        <w:rPr>
          <w:rFonts w:ascii="Times New Roman" w:eastAsia="Times New Roman" w:hAnsi="Times New Roman"/>
          <w:sz w:val="24"/>
        </w:rPr>
      </w:pPr>
      <w:r>
        <w:rPr>
          <w:rFonts w:ascii="Times New Roman" w:eastAsia="Times New Roman" w:hAnsi="Times New Roman"/>
          <w:b/>
          <w:sz w:val="24"/>
        </w:rPr>
        <w:t xml:space="preserve">Pajamos. </w:t>
      </w:r>
      <w:r>
        <w:rPr>
          <w:rFonts w:ascii="Times New Roman" w:eastAsia="Times New Roman" w:hAnsi="Times New Roman"/>
          <w:sz w:val="24"/>
        </w:rPr>
        <w:t>Galerijos</w:t>
      </w:r>
      <w:r>
        <w:rPr>
          <w:rFonts w:ascii="Times New Roman" w:eastAsia="Times New Roman" w:hAnsi="Times New Roman"/>
          <w:b/>
          <w:sz w:val="24"/>
        </w:rPr>
        <w:t xml:space="preserve"> </w:t>
      </w:r>
      <w:r>
        <w:rPr>
          <w:rFonts w:ascii="Times New Roman" w:eastAsia="Times New Roman" w:hAnsi="Times New Roman"/>
          <w:sz w:val="24"/>
        </w:rPr>
        <w:t>pajamų apskaitai yra taikomas kaupimo principas.</w:t>
      </w:r>
      <w:r>
        <w:rPr>
          <w:rFonts w:ascii="Times New Roman" w:eastAsia="Times New Roman" w:hAnsi="Times New Roman"/>
          <w:b/>
          <w:sz w:val="24"/>
        </w:rPr>
        <w:t xml:space="preserve"> </w:t>
      </w:r>
      <w:r>
        <w:rPr>
          <w:rFonts w:ascii="Times New Roman" w:eastAsia="Times New Roman" w:hAnsi="Times New Roman"/>
          <w:sz w:val="24"/>
        </w:rPr>
        <w:t>Finansavimo</w:t>
      </w:r>
      <w:r>
        <w:rPr>
          <w:rFonts w:ascii="Times New Roman" w:eastAsia="Times New Roman" w:hAnsi="Times New Roman"/>
          <w:b/>
          <w:sz w:val="24"/>
        </w:rPr>
        <w:t xml:space="preserve"> </w:t>
      </w:r>
      <w:r>
        <w:rPr>
          <w:rFonts w:ascii="Times New Roman" w:eastAsia="Times New Roman" w:hAnsi="Times New Roman"/>
          <w:sz w:val="24"/>
        </w:rPr>
        <w:t>pajamos pripažįstamos tuo pačiu laikotarpiu, kai yra patiriamos su šiomis pajamomis susijusios sąnaudos. Jeigu finansavimo sumos registruotos kaip gautinos arba kaip gautos, registruojamos finansavimo sumos (panaudotos) ir finansavimo pajamos.</w:t>
      </w:r>
    </w:p>
    <w:p w:rsidR="0004742B" w:rsidRDefault="0004742B">
      <w:pPr>
        <w:spacing w:line="14" w:lineRule="exact"/>
        <w:rPr>
          <w:rFonts w:ascii="Times New Roman" w:eastAsia="Times New Roman" w:hAnsi="Times New Roman"/>
        </w:rPr>
      </w:pPr>
    </w:p>
    <w:p w:rsidR="0004742B" w:rsidRDefault="0004742B">
      <w:pPr>
        <w:spacing w:line="238" w:lineRule="auto"/>
        <w:ind w:firstLine="1296"/>
        <w:jc w:val="both"/>
        <w:rPr>
          <w:rFonts w:ascii="Times New Roman" w:eastAsia="Times New Roman" w:hAnsi="Times New Roman"/>
          <w:sz w:val="24"/>
        </w:rPr>
      </w:pPr>
      <w:r>
        <w:rPr>
          <w:rFonts w:ascii="Times New Roman" w:eastAsia="Times New Roman" w:hAnsi="Times New Roman"/>
          <w:sz w:val="24"/>
        </w:rPr>
        <w:t>Pajamos, išskyrus finansavimo pajamas, pripažįstamos, kai tikimasi, kad galerija gaus su sandoriu susijusią ekonominę naudą, kai galima patikimai įvertinti pajamų sumą ir su pajamų uždirbimu susijusias sąnaudas. Pajamos registruojamos apskaitoje ir rodomos finansinėse ataskaitose tą ataskaitinį laikotarpį, kurį jos uždirbamos, t.y., kai suteikiamos paslaugos arba parduodamas turtas, neatsižvelgiant į pinigų gavimo laikotarpį. Prie kitos veiklos pajamų priskiriamos atsargų ir turto pardavimo pajamos.</w:t>
      </w:r>
    </w:p>
    <w:p w:rsidR="0004742B" w:rsidRDefault="0004742B">
      <w:pPr>
        <w:spacing w:line="14" w:lineRule="exact"/>
        <w:rPr>
          <w:rFonts w:ascii="Times New Roman" w:eastAsia="Times New Roman" w:hAnsi="Times New Roman"/>
        </w:rPr>
      </w:pPr>
    </w:p>
    <w:p w:rsidR="0004742B" w:rsidRDefault="0004742B">
      <w:pPr>
        <w:spacing w:line="234" w:lineRule="auto"/>
        <w:ind w:firstLine="1296"/>
        <w:jc w:val="both"/>
        <w:rPr>
          <w:rFonts w:ascii="Times New Roman" w:eastAsia="Times New Roman" w:hAnsi="Times New Roman"/>
          <w:sz w:val="24"/>
        </w:rPr>
      </w:pPr>
      <w:r>
        <w:rPr>
          <w:rFonts w:ascii="Times New Roman" w:eastAsia="Times New Roman" w:hAnsi="Times New Roman"/>
          <w:b/>
          <w:sz w:val="24"/>
        </w:rPr>
        <w:t xml:space="preserve">Sąnaudos. </w:t>
      </w:r>
      <w:r>
        <w:rPr>
          <w:rFonts w:ascii="Times New Roman" w:eastAsia="Times New Roman" w:hAnsi="Times New Roman"/>
          <w:sz w:val="24"/>
        </w:rPr>
        <w:t>Galerijos sąnaudų apskaitai yra taikomas kaupimo principas. Įstaigos</w:t>
      </w:r>
      <w:r>
        <w:rPr>
          <w:rFonts w:ascii="Times New Roman" w:eastAsia="Times New Roman" w:hAnsi="Times New Roman"/>
          <w:b/>
          <w:sz w:val="24"/>
        </w:rPr>
        <w:t xml:space="preserve"> </w:t>
      </w:r>
      <w:r>
        <w:rPr>
          <w:rFonts w:ascii="Times New Roman" w:eastAsia="Times New Roman" w:hAnsi="Times New Roman"/>
          <w:sz w:val="24"/>
        </w:rPr>
        <w:t>sąnaudos pripažįstamos ir registruojamos apskaitoje tą ataskaitinį laikotarpį, kurį jos buvo padarytos</w:t>
      </w:r>
    </w:p>
    <w:p w:rsidR="0004742B" w:rsidRDefault="0004742B">
      <w:pPr>
        <w:spacing w:line="14" w:lineRule="exact"/>
        <w:rPr>
          <w:rFonts w:ascii="Times New Roman" w:eastAsia="Times New Roman" w:hAnsi="Times New Roman"/>
        </w:rPr>
      </w:pPr>
    </w:p>
    <w:p w:rsidR="0004742B" w:rsidRDefault="0004742B">
      <w:pPr>
        <w:spacing w:line="234" w:lineRule="auto"/>
        <w:rPr>
          <w:rFonts w:ascii="Times New Roman" w:eastAsia="Times New Roman" w:hAnsi="Times New Roman"/>
          <w:sz w:val="24"/>
        </w:rPr>
      </w:pPr>
      <w:r>
        <w:rPr>
          <w:rFonts w:ascii="Times New Roman" w:eastAsia="Times New Roman" w:hAnsi="Times New Roman"/>
          <w:sz w:val="24"/>
        </w:rPr>
        <w:t>– kai uždirbamos su jomis susijusios pajamos, t.y., parduodamos prekės arba suteikiamos paslaugos, atliekami veiksmai vykdant priskirtas funkcijas, neatsižvelgiant į pinigų išleidimo laiką.</w:t>
      </w:r>
    </w:p>
    <w:p w:rsidR="0004742B" w:rsidRDefault="0004742B">
      <w:pPr>
        <w:spacing w:line="14" w:lineRule="exact"/>
        <w:rPr>
          <w:rFonts w:ascii="Times New Roman" w:eastAsia="Times New Roman" w:hAnsi="Times New Roman"/>
        </w:rPr>
      </w:pPr>
    </w:p>
    <w:p w:rsidR="0004742B" w:rsidRDefault="0004742B">
      <w:pPr>
        <w:spacing w:line="0" w:lineRule="atLeast"/>
        <w:ind w:firstLine="1296"/>
        <w:jc w:val="both"/>
        <w:rPr>
          <w:rFonts w:ascii="Times New Roman" w:eastAsia="Times New Roman" w:hAnsi="Times New Roman"/>
          <w:sz w:val="24"/>
        </w:rPr>
      </w:pPr>
      <w:r>
        <w:rPr>
          <w:rFonts w:ascii="Times New Roman" w:eastAsia="Times New Roman" w:hAnsi="Times New Roman"/>
          <w:sz w:val="24"/>
        </w:rPr>
        <w:t>Sąnaudų dydis įvertinamas tikrąja verte, t. y. sumokėta arba mokėtina pinigų suma. Tais atvejais, kai įstaigos sąnaudas kompensuoja patalpų nuomotojas, gautų kompensacijų suma mažinamos pripažintos sąnaudos. Galerija registruodama sąnaudas apskaitoje, jas grupuoja pagal tai, kokią veiklą vykdant jos buvo padarytos. Išskiriamos šios sąnaudų grupės pagal veiklos rūšis: pagrindinės veiklos sąnaudos, kitos veiklos sąnaudos ir finansinės ir investicinės veiklos sąnaudos. Sąnaudų grupavimas nepriklauso nuo to, iš kokių finansavimo šaltinių ar kokių pajamų jos apmokamos.</w:t>
      </w:r>
    </w:p>
    <w:p w:rsidR="0004742B" w:rsidRDefault="0004742B">
      <w:pPr>
        <w:spacing w:line="265" w:lineRule="exact"/>
        <w:rPr>
          <w:rFonts w:ascii="Times New Roman" w:eastAsia="Times New Roman" w:hAnsi="Times New Roman"/>
        </w:rPr>
      </w:pPr>
    </w:p>
    <w:p w:rsidR="0004742B" w:rsidRDefault="0004742B">
      <w:pPr>
        <w:spacing w:line="0" w:lineRule="atLeast"/>
        <w:rPr>
          <w:rFonts w:ascii="Times New Roman" w:eastAsia="Times New Roman" w:hAnsi="Times New Roman"/>
          <w:sz w:val="24"/>
        </w:rPr>
      </w:pPr>
      <w:r>
        <w:rPr>
          <w:rFonts w:ascii="Times New Roman" w:eastAsia="Times New Roman" w:hAnsi="Times New Roman"/>
          <w:sz w:val="24"/>
        </w:rPr>
        <w:t>Galerijos kitos veiklos sąnaudoms priskiriamos atsargų pardavimo sąnaudos.</w:t>
      </w:r>
    </w:p>
    <w:p w:rsidR="0004742B" w:rsidRDefault="0004742B">
      <w:pPr>
        <w:spacing w:line="12" w:lineRule="exact"/>
        <w:rPr>
          <w:rFonts w:ascii="Times New Roman" w:eastAsia="Times New Roman" w:hAnsi="Times New Roman"/>
        </w:rPr>
      </w:pPr>
    </w:p>
    <w:p w:rsidR="0004742B" w:rsidRDefault="0004742B">
      <w:pPr>
        <w:spacing w:line="237" w:lineRule="auto"/>
        <w:ind w:firstLine="1296"/>
        <w:jc w:val="both"/>
        <w:rPr>
          <w:rFonts w:ascii="Times New Roman" w:eastAsia="Times New Roman" w:hAnsi="Times New Roman"/>
          <w:sz w:val="24"/>
        </w:rPr>
      </w:pPr>
      <w:r>
        <w:rPr>
          <w:rFonts w:ascii="Times New Roman" w:eastAsia="Times New Roman" w:hAnsi="Times New Roman"/>
          <w:b/>
          <w:sz w:val="24"/>
        </w:rPr>
        <w:t xml:space="preserve">Informacijos pagal segmentus pateikimas. </w:t>
      </w:r>
      <w:r>
        <w:rPr>
          <w:rFonts w:ascii="Times New Roman" w:eastAsia="Times New Roman" w:hAnsi="Times New Roman"/>
          <w:sz w:val="24"/>
        </w:rPr>
        <w:t>Visa galerijos veikla yra priskiriama</w:t>
      </w:r>
      <w:r>
        <w:rPr>
          <w:rFonts w:ascii="Times New Roman" w:eastAsia="Times New Roman" w:hAnsi="Times New Roman"/>
          <w:b/>
          <w:sz w:val="24"/>
        </w:rPr>
        <w:t xml:space="preserve"> </w:t>
      </w:r>
      <w:r>
        <w:rPr>
          <w:rFonts w:ascii="Times New Roman" w:eastAsia="Times New Roman" w:hAnsi="Times New Roman"/>
          <w:sz w:val="24"/>
        </w:rPr>
        <w:t xml:space="preserve">segmentui – kultūra. </w:t>
      </w:r>
      <w:r w:rsidR="009F5425">
        <w:rPr>
          <w:rFonts w:ascii="Times New Roman" w:eastAsia="Times New Roman" w:hAnsi="Times New Roman"/>
          <w:sz w:val="24"/>
        </w:rPr>
        <w:t>Centralizuotai</w:t>
      </w:r>
      <w:r w:rsidR="00FB6C45">
        <w:rPr>
          <w:rFonts w:ascii="Times New Roman" w:eastAsia="Times New Roman" w:hAnsi="Times New Roman"/>
          <w:sz w:val="24"/>
        </w:rPr>
        <w:t xml:space="preserve"> įstaigos </w:t>
      </w:r>
      <w:r>
        <w:rPr>
          <w:rFonts w:ascii="Times New Roman" w:eastAsia="Times New Roman" w:hAnsi="Times New Roman"/>
          <w:sz w:val="24"/>
        </w:rPr>
        <w:t>tvarko</w:t>
      </w:r>
      <w:r w:rsidR="00C63B51">
        <w:rPr>
          <w:rFonts w:ascii="Times New Roman" w:eastAsia="Times New Roman" w:hAnsi="Times New Roman"/>
          <w:sz w:val="24"/>
        </w:rPr>
        <w:t>ma</w:t>
      </w:r>
      <w:r>
        <w:rPr>
          <w:rFonts w:ascii="Times New Roman" w:eastAsia="Times New Roman" w:hAnsi="Times New Roman"/>
          <w:sz w:val="24"/>
        </w:rPr>
        <w:t xml:space="preserve"> turto, įsipareigojimų, finansavimo sumų apskait</w:t>
      </w:r>
      <w:r w:rsidR="00C63B51">
        <w:rPr>
          <w:rFonts w:ascii="Times New Roman" w:eastAsia="Times New Roman" w:hAnsi="Times New Roman"/>
          <w:sz w:val="24"/>
        </w:rPr>
        <w:t>a</w:t>
      </w:r>
      <w:r>
        <w:rPr>
          <w:rFonts w:ascii="Times New Roman" w:eastAsia="Times New Roman" w:hAnsi="Times New Roman"/>
          <w:sz w:val="24"/>
        </w:rPr>
        <w:t xml:space="preserve"> pagal segmentus, kad </w:t>
      </w:r>
      <w:r w:rsidR="00FE0C41">
        <w:rPr>
          <w:rFonts w:ascii="Times New Roman" w:eastAsia="Times New Roman" w:hAnsi="Times New Roman"/>
          <w:sz w:val="24"/>
        </w:rPr>
        <w:t xml:space="preserve">būtų </w:t>
      </w:r>
      <w:r>
        <w:rPr>
          <w:rFonts w:ascii="Times New Roman" w:eastAsia="Times New Roman" w:hAnsi="Times New Roman"/>
          <w:sz w:val="24"/>
        </w:rPr>
        <w:t>gal</w:t>
      </w:r>
      <w:r w:rsidR="00FE0C41">
        <w:rPr>
          <w:rFonts w:ascii="Times New Roman" w:eastAsia="Times New Roman" w:hAnsi="Times New Roman"/>
          <w:sz w:val="24"/>
        </w:rPr>
        <w:t>ima</w:t>
      </w:r>
      <w:r>
        <w:rPr>
          <w:rFonts w:ascii="Times New Roman" w:eastAsia="Times New Roman" w:hAnsi="Times New Roman"/>
          <w:sz w:val="24"/>
        </w:rPr>
        <w:t xml:space="preserve"> rodomas pagrindinės veiklos sąnaudas ir išmokas tinkamai priskirti prie šio segmento.</w:t>
      </w:r>
    </w:p>
    <w:p w:rsidR="0004742B" w:rsidRDefault="0004742B">
      <w:pPr>
        <w:spacing w:line="14" w:lineRule="exact"/>
        <w:rPr>
          <w:rFonts w:ascii="Times New Roman" w:eastAsia="Times New Roman" w:hAnsi="Times New Roman"/>
        </w:rPr>
      </w:pPr>
    </w:p>
    <w:p w:rsidR="0004742B" w:rsidRDefault="0004742B">
      <w:pPr>
        <w:spacing w:line="234" w:lineRule="auto"/>
        <w:jc w:val="both"/>
        <w:rPr>
          <w:rFonts w:ascii="Times New Roman" w:eastAsia="Times New Roman" w:hAnsi="Times New Roman"/>
          <w:sz w:val="24"/>
        </w:rPr>
      </w:pPr>
      <w:r>
        <w:rPr>
          <w:rFonts w:ascii="Times New Roman" w:eastAsia="Times New Roman" w:hAnsi="Times New Roman"/>
          <w:sz w:val="24"/>
        </w:rPr>
        <w:t>Prie segmento nepriskiriama: finansinės ir investicinės veiklos pajamos ir sąnaudos, kitos veiklos pajamos ir sąnaudos, finansinės ir investicinės veiklos pinigų srautai.</w:t>
      </w:r>
    </w:p>
    <w:p w:rsidR="0004742B" w:rsidRDefault="0004742B">
      <w:pPr>
        <w:spacing w:line="14" w:lineRule="exact"/>
        <w:rPr>
          <w:rFonts w:ascii="Times New Roman" w:eastAsia="Times New Roman" w:hAnsi="Times New Roman"/>
        </w:rPr>
      </w:pPr>
    </w:p>
    <w:p w:rsidR="0004742B" w:rsidRDefault="0004742B">
      <w:pPr>
        <w:spacing w:line="237" w:lineRule="auto"/>
        <w:ind w:firstLine="1296"/>
        <w:jc w:val="both"/>
        <w:rPr>
          <w:rFonts w:ascii="Times New Roman" w:eastAsia="Times New Roman" w:hAnsi="Times New Roman"/>
          <w:sz w:val="24"/>
        </w:rPr>
      </w:pPr>
      <w:r>
        <w:rPr>
          <w:rFonts w:ascii="Times New Roman" w:eastAsia="Times New Roman" w:hAnsi="Times New Roman"/>
          <w:b/>
          <w:sz w:val="24"/>
        </w:rPr>
        <w:t xml:space="preserve">Įvykiai pasibaigus ataskaitiniam laikotarpiui. </w:t>
      </w:r>
      <w:r>
        <w:rPr>
          <w:rFonts w:ascii="Times New Roman" w:eastAsia="Times New Roman" w:hAnsi="Times New Roman"/>
          <w:sz w:val="24"/>
        </w:rPr>
        <w:t>Įvykiai pasibaigus ataskaitiniam</w:t>
      </w:r>
      <w:r>
        <w:rPr>
          <w:rFonts w:ascii="Times New Roman" w:eastAsia="Times New Roman" w:hAnsi="Times New Roman"/>
          <w:b/>
          <w:sz w:val="24"/>
        </w:rPr>
        <w:t xml:space="preserve"> </w:t>
      </w:r>
      <w:r>
        <w:rPr>
          <w:rFonts w:ascii="Times New Roman" w:eastAsia="Times New Roman" w:hAnsi="Times New Roman"/>
          <w:sz w:val="24"/>
        </w:rPr>
        <w:t>laikotarpiui, kurie suteikia papildomos informacijos apie Galerijos finansinę padėtį paskutinę ataskaitinio laikotarpio dieną (koreguojantieji ūkiniai įvykiai), atsižvelgiant į jų įtakos reikšmę parengtoms finansinėms ataskaitoms, yra parodomi atitinkamose finansinėse ataskaitose (finansinės būklės, veiklos rezultatų ir pinigų srautų ataskaitose).</w:t>
      </w:r>
    </w:p>
    <w:p w:rsidR="0004742B" w:rsidRDefault="0004742B">
      <w:pPr>
        <w:spacing w:line="237" w:lineRule="auto"/>
        <w:ind w:firstLine="1296"/>
        <w:jc w:val="both"/>
        <w:rPr>
          <w:rFonts w:ascii="Times New Roman" w:eastAsia="Times New Roman" w:hAnsi="Times New Roman"/>
          <w:sz w:val="24"/>
        </w:rPr>
        <w:sectPr w:rsidR="0004742B">
          <w:pgSz w:w="11900" w:h="16838"/>
          <w:pgMar w:top="1137" w:right="846" w:bottom="469" w:left="1140" w:header="0" w:footer="0" w:gutter="0"/>
          <w:cols w:space="0" w:equalWidth="0">
            <w:col w:w="9920"/>
          </w:cols>
          <w:docGrid w:linePitch="360"/>
        </w:sectPr>
      </w:pPr>
    </w:p>
    <w:p w:rsidR="0004742B" w:rsidRDefault="0004742B">
      <w:pPr>
        <w:spacing w:line="234" w:lineRule="auto"/>
        <w:ind w:right="20" w:firstLine="1359"/>
        <w:jc w:val="both"/>
        <w:rPr>
          <w:rFonts w:ascii="Times New Roman" w:eastAsia="Times New Roman" w:hAnsi="Times New Roman"/>
          <w:sz w:val="24"/>
        </w:rPr>
      </w:pPr>
      <w:bookmarkStart w:id="7" w:name="page7"/>
      <w:bookmarkEnd w:id="7"/>
      <w:r>
        <w:rPr>
          <w:rFonts w:ascii="Times New Roman" w:eastAsia="Times New Roman" w:hAnsi="Times New Roman"/>
          <w:sz w:val="24"/>
        </w:rPr>
        <w:lastRenderedPageBreak/>
        <w:t>Įvykus, nekoreguojantiesiems poataskaitiniams ūkiniams įvykiams finansinės ataskaitos nekoreguojamos, o aprašomi aiškinamajame rašte, kai jie reikšmingi.</w:t>
      </w:r>
    </w:p>
    <w:p w:rsidR="0004742B" w:rsidRDefault="0004742B">
      <w:pPr>
        <w:spacing w:line="14" w:lineRule="exact"/>
        <w:rPr>
          <w:rFonts w:ascii="Times New Roman" w:eastAsia="Times New Roman" w:hAnsi="Times New Roman"/>
        </w:rPr>
      </w:pPr>
    </w:p>
    <w:p w:rsidR="0004742B" w:rsidRDefault="0004742B">
      <w:pPr>
        <w:spacing w:line="237" w:lineRule="auto"/>
        <w:ind w:firstLine="1296"/>
        <w:jc w:val="both"/>
        <w:rPr>
          <w:rFonts w:ascii="Times New Roman" w:eastAsia="Times New Roman" w:hAnsi="Times New Roman"/>
          <w:sz w:val="24"/>
        </w:rPr>
      </w:pPr>
      <w:r>
        <w:rPr>
          <w:rFonts w:ascii="Times New Roman" w:eastAsia="Times New Roman" w:hAnsi="Times New Roman"/>
          <w:b/>
          <w:sz w:val="24"/>
        </w:rPr>
        <w:t xml:space="preserve">Apskaitos politikos keitimas. </w:t>
      </w:r>
      <w:r w:rsidR="009C6AF6" w:rsidRPr="009C6AF6">
        <w:rPr>
          <w:rFonts w:ascii="Times New Roman" w:hAnsi="Times New Roman" w:cs="Times New Roman"/>
          <w:color w:val="000000"/>
          <w:sz w:val="24"/>
          <w:szCs w:val="24"/>
        </w:rPr>
        <w:t>Patvirtinta apskaitos</w:t>
      </w:r>
      <w:r w:rsidR="009C6AF6">
        <w:rPr>
          <w:color w:val="000000"/>
          <w:sz w:val="24"/>
          <w:szCs w:val="24"/>
        </w:rPr>
        <w:t xml:space="preserve"> </w:t>
      </w:r>
      <w:r>
        <w:rPr>
          <w:rFonts w:ascii="Times New Roman" w:eastAsia="Times New Roman" w:hAnsi="Times New Roman"/>
          <w:sz w:val="24"/>
        </w:rPr>
        <w:t>politik</w:t>
      </w:r>
      <w:r w:rsidR="009C6AF6">
        <w:rPr>
          <w:rFonts w:ascii="Times New Roman" w:eastAsia="Times New Roman" w:hAnsi="Times New Roman"/>
          <w:sz w:val="24"/>
        </w:rPr>
        <w:t>a</w:t>
      </w:r>
      <w:r>
        <w:rPr>
          <w:rFonts w:ascii="Times New Roman" w:eastAsia="Times New Roman" w:hAnsi="Times New Roman"/>
          <w:sz w:val="24"/>
        </w:rPr>
        <w:t xml:space="preserve"> taiko</w:t>
      </w:r>
      <w:r w:rsidR="00FA08C3">
        <w:rPr>
          <w:rFonts w:ascii="Times New Roman" w:eastAsia="Times New Roman" w:hAnsi="Times New Roman"/>
          <w:sz w:val="24"/>
        </w:rPr>
        <w:t>ma</w:t>
      </w:r>
      <w:r>
        <w:rPr>
          <w:rFonts w:ascii="Times New Roman" w:eastAsia="Times New Roman" w:hAnsi="Times New Roman"/>
          <w:sz w:val="24"/>
        </w:rPr>
        <w:t xml:space="preserve"> nuolat arba</w:t>
      </w:r>
      <w:r>
        <w:rPr>
          <w:rFonts w:ascii="Times New Roman" w:eastAsia="Times New Roman" w:hAnsi="Times New Roman"/>
          <w:b/>
          <w:sz w:val="24"/>
        </w:rPr>
        <w:t xml:space="preserve"> </w:t>
      </w:r>
      <w:r>
        <w:rPr>
          <w:rFonts w:ascii="Times New Roman" w:eastAsia="Times New Roman" w:hAnsi="Times New Roman"/>
          <w:sz w:val="24"/>
        </w:rPr>
        <w:t>gana ilgą laiką tam, kad būtų galima palyginti skirtingų ataskaitinių laikotarpių finansines ataskaitas. Tokio palyginimo reikia finansinės būklės, veiklos rezultatų, grynojo turto ir pinigų srautų keitimosi tendencijoms nustatyti.</w:t>
      </w:r>
    </w:p>
    <w:p w:rsidR="0004742B" w:rsidRDefault="0004742B">
      <w:pPr>
        <w:spacing w:line="14" w:lineRule="exact"/>
        <w:rPr>
          <w:rFonts w:ascii="Times New Roman" w:eastAsia="Times New Roman" w:hAnsi="Times New Roman"/>
        </w:rPr>
      </w:pPr>
    </w:p>
    <w:p w:rsidR="0004742B" w:rsidRDefault="0004742B">
      <w:pPr>
        <w:spacing w:line="238" w:lineRule="auto"/>
        <w:ind w:firstLine="1296"/>
        <w:jc w:val="both"/>
        <w:rPr>
          <w:rFonts w:ascii="Times New Roman" w:eastAsia="Times New Roman" w:hAnsi="Times New Roman"/>
          <w:sz w:val="24"/>
        </w:rPr>
      </w:pPr>
      <w:r>
        <w:rPr>
          <w:rFonts w:ascii="Times New Roman" w:eastAsia="Times New Roman" w:hAnsi="Times New Roman"/>
          <w:sz w:val="24"/>
        </w:rPr>
        <w:t>Ūkinių operacijų bei ūkinių įvykių pripažinimo, apskaitos ar dėl jų atsirandančio turto, įsipareigojimų, finansavimo sumų, pajamų ir (arba) sąnaudų vertinimo apskaitoje pakeitimas yra laikomas apskaitos politikos keitimu. Apskaitos politikos keitimas finansinėse ataskaitose parodomas taikant retrospektyvinį būdą, t.y. nauja apskaitos politika taikoma taip, lyg ji visada būtų buvusi naudojama, todėl pakeista apskaitos politika yra pritaikoma ūkinėms operacijoms ir ūkiniams įvykiams nuo jų atsiradimo. Palyginamieji skaičiai nepasikeitė.</w:t>
      </w:r>
    </w:p>
    <w:p w:rsidR="0004742B" w:rsidRDefault="0004742B">
      <w:pPr>
        <w:spacing w:line="14" w:lineRule="exact"/>
        <w:rPr>
          <w:rFonts w:ascii="Times New Roman" w:eastAsia="Times New Roman" w:hAnsi="Times New Roman"/>
        </w:rPr>
      </w:pPr>
    </w:p>
    <w:p w:rsidR="0004742B" w:rsidRDefault="0004742B">
      <w:pPr>
        <w:spacing w:line="238" w:lineRule="auto"/>
        <w:ind w:firstLine="1296"/>
        <w:jc w:val="both"/>
        <w:rPr>
          <w:rFonts w:ascii="Times New Roman" w:eastAsia="Times New Roman" w:hAnsi="Times New Roman"/>
          <w:sz w:val="24"/>
        </w:rPr>
      </w:pPr>
      <w:r>
        <w:rPr>
          <w:rFonts w:ascii="Times New Roman" w:eastAsia="Times New Roman" w:hAnsi="Times New Roman"/>
          <w:b/>
          <w:sz w:val="24"/>
        </w:rPr>
        <w:t xml:space="preserve">Operacijų užsienio valiuta apskaitos principai. </w:t>
      </w:r>
      <w:r>
        <w:rPr>
          <w:rFonts w:ascii="Times New Roman" w:eastAsia="Times New Roman" w:hAnsi="Times New Roman"/>
          <w:sz w:val="24"/>
        </w:rPr>
        <w:t>Sandoriai užsienio valiuta pirminio</w:t>
      </w:r>
      <w:r>
        <w:rPr>
          <w:rFonts w:ascii="Times New Roman" w:eastAsia="Times New Roman" w:hAnsi="Times New Roman"/>
          <w:b/>
          <w:sz w:val="24"/>
        </w:rPr>
        <w:t xml:space="preserve"> </w:t>
      </w:r>
      <w:r>
        <w:rPr>
          <w:rFonts w:ascii="Times New Roman" w:eastAsia="Times New Roman" w:hAnsi="Times New Roman"/>
          <w:sz w:val="24"/>
        </w:rPr>
        <w:t>pripažinimo metu registruojami apskaitoje pagal sandorio dieną galiojantį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 Valiutinių straipsnių likučiai perkainojami pagal ataskaitinio laikotarpio pabaigos Lietuvos banko skelbiamą Lietuvos Respublikos piniginio vieneto ir užsienio valiutos santykį. Galerija neturi turto ir įsipareigojimų užsienio valiuta</w:t>
      </w:r>
    </w:p>
    <w:p w:rsidR="0004742B" w:rsidRDefault="0004742B">
      <w:pPr>
        <w:spacing w:line="17" w:lineRule="exact"/>
        <w:rPr>
          <w:rFonts w:ascii="Times New Roman" w:eastAsia="Times New Roman" w:hAnsi="Times New Roman"/>
        </w:rPr>
      </w:pPr>
    </w:p>
    <w:p w:rsidR="0004742B" w:rsidRDefault="0004742B">
      <w:pPr>
        <w:spacing w:line="237" w:lineRule="auto"/>
        <w:ind w:firstLine="1296"/>
        <w:jc w:val="both"/>
        <w:rPr>
          <w:rFonts w:ascii="Times New Roman" w:eastAsia="Times New Roman" w:hAnsi="Times New Roman"/>
          <w:sz w:val="24"/>
        </w:rPr>
      </w:pPr>
      <w:r>
        <w:rPr>
          <w:rFonts w:ascii="Times New Roman" w:eastAsia="Times New Roman" w:hAnsi="Times New Roman"/>
          <w:b/>
          <w:sz w:val="24"/>
        </w:rPr>
        <w:t xml:space="preserve">Tarpusavio užskaitos ir palyginamieji skaičiai. </w:t>
      </w:r>
      <w:r>
        <w:rPr>
          <w:rFonts w:ascii="Times New Roman" w:eastAsia="Times New Roman" w:hAnsi="Times New Roman"/>
          <w:sz w:val="24"/>
        </w:rPr>
        <w:t>Sudarant finansinių ataskaitų rinkinį,</w:t>
      </w:r>
      <w:r>
        <w:rPr>
          <w:rFonts w:ascii="Times New Roman" w:eastAsia="Times New Roman" w:hAnsi="Times New Roman"/>
          <w:b/>
          <w:sz w:val="24"/>
        </w:rPr>
        <w:t xml:space="preserve"> </w:t>
      </w:r>
      <w:r>
        <w:rPr>
          <w:rFonts w:ascii="Times New Roman" w:eastAsia="Times New Roman" w:hAnsi="Times New Roman"/>
          <w:sz w:val="24"/>
        </w:rPr>
        <w:t>turtas ir įsipareigojimai bei pajamos ir sąnaudos nėra užskaitomos tarpusavyje, išskyrus konkrečius atvejus, kai konkretus VSAFAS reikalauja būtent tokios užskaitos. (pvz. draudiminio įvykio patirtos sąnaudos yra užskaitomos su gauta draudimo išmoka). Palyginamieji skaičiai yra koreguojami, kad atitiktų ataskaitinių metų finansinius rezultatus.</w:t>
      </w:r>
    </w:p>
    <w:p w:rsidR="0004742B" w:rsidRDefault="0004742B">
      <w:pPr>
        <w:spacing w:line="17" w:lineRule="exact"/>
        <w:rPr>
          <w:rFonts w:ascii="Times New Roman" w:eastAsia="Times New Roman" w:hAnsi="Times New Roman"/>
        </w:rPr>
      </w:pPr>
    </w:p>
    <w:p w:rsidR="0004742B" w:rsidRDefault="0004742B">
      <w:pPr>
        <w:spacing w:line="234" w:lineRule="auto"/>
        <w:ind w:right="20" w:firstLine="1296"/>
        <w:jc w:val="both"/>
        <w:rPr>
          <w:rFonts w:ascii="Times New Roman" w:eastAsia="Times New Roman" w:hAnsi="Times New Roman"/>
          <w:sz w:val="24"/>
        </w:rPr>
      </w:pPr>
      <w:r>
        <w:rPr>
          <w:rFonts w:ascii="Times New Roman" w:eastAsia="Times New Roman" w:hAnsi="Times New Roman"/>
          <w:sz w:val="24"/>
        </w:rPr>
        <w:t>Apskaitos principų bei apskaitinių įverčių pasikeitimai, sudarant ataskaitinio laikotarpio finansinių ataskaitų rinkinį, pateikiami aiškinamajame rašte.</w:t>
      </w:r>
    </w:p>
    <w:p w:rsidR="0004742B" w:rsidRDefault="0004742B">
      <w:pPr>
        <w:spacing w:line="14" w:lineRule="exact"/>
        <w:rPr>
          <w:rFonts w:ascii="Times New Roman" w:eastAsia="Times New Roman" w:hAnsi="Times New Roman"/>
        </w:rPr>
      </w:pPr>
    </w:p>
    <w:p w:rsidR="0004742B" w:rsidRDefault="0004742B">
      <w:pPr>
        <w:spacing w:line="237" w:lineRule="auto"/>
        <w:ind w:firstLine="1296"/>
        <w:jc w:val="both"/>
        <w:rPr>
          <w:rFonts w:ascii="Times New Roman" w:eastAsia="Times New Roman" w:hAnsi="Times New Roman"/>
          <w:sz w:val="24"/>
        </w:rPr>
      </w:pPr>
      <w:r>
        <w:rPr>
          <w:rFonts w:ascii="Times New Roman" w:eastAsia="Times New Roman" w:hAnsi="Times New Roman"/>
          <w:b/>
          <w:sz w:val="24"/>
        </w:rPr>
        <w:t xml:space="preserve">Finansinės rizikos valdymo principai. </w:t>
      </w:r>
      <w:r>
        <w:rPr>
          <w:rFonts w:ascii="Times New Roman" w:eastAsia="Times New Roman" w:hAnsi="Times New Roman"/>
          <w:sz w:val="24"/>
        </w:rPr>
        <w:t>Galerija savo veikloje gali susidurti su</w:t>
      </w:r>
      <w:r>
        <w:rPr>
          <w:rFonts w:ascii="Times New Roman" w:eastAsia="Times New Roman" w:hAnsi="Times New Roman"/>
          <w:b/>
          <w:sz w:val="24"/>
        </w:rPr>
        <w:t xml:space="preserve"> </w:t>
      </w:r>
      <w:r>
        <w:rPr>
          <w:rFonts w:ascii="Times New Roman" w:eastAsia="Times New Roman" w:hAnsi="Times New Roman"/>
          <w:sz w:val="24"/>
        </w:rPr>
        <w:t>trumpalaike likvidumo rizika. Tikimybė, kad galerija susidurs su kredito, palūkanų normos ir valiutos rizika yra labai maža arba jos visai nėra, nes galerija neturi gavusi ar suteikusi paskolų, neturi palūkanas uždirbančio turto ir neturi palūkanas kainuojančių įsipareigojimų, neturi turto ir įsipareigojimų užsienio valiuta.</w:t>
      </w:r>
    </w:p>
    <w:p w:rsidR="0004742B" w:rsidRDefault="0004742B">
      <w:pPr>
        <w:spacing w:line="17" w:lineRule="exact"/>
        <w:rPr>
          <w:rFonts w:ascii="Times New Roman" w:eastAsia="Times New Roman" w:hAnsi="Times New Roman"/>
        </w:rPr>
      </w:pPr>
    </w:p>
    <w:p w:rsidR="0004742B" w:rsidRDefault="0004742B" w:rsidP="000E2270">
      <w:pPr>
        <w:spacing w:line="237" w:lineRule="auto"/>
        <w:ind w:firstLine="720"/>
        <w:jc w:val="both"/>
        <w:rPr>
          <w:rFonts w:ascii="Times New Roman" w:eastAsia="Times New Roman" w:hAnsi="Times New Roman"/>
          <w:sz w:val="24"/>
        </w:rPr>
      </w:pPr>
      <w:r>
        <w:rPr>
          <w:rFonts w:ascii="Times New Roman" w:eastAsia="Times New Roman" w:hAnsi="Times New Roman"/>
          <w:sz w:val="24"/>
        </w:rPr>
        <w:t>Likvidumo rizika – tai rizika, kad galerija nesugebės laiku įvykdyti finansinių įsipareigojimų darbuotojams, mokesčiams, valstybinio socialinio draudimo fondui ir tiekėjams. Galerija su šia trumpalaike rizika gali susidurti tuo atveju, jei laiku negaus finansavimo iš savivaldybės ar valstybės biudžetų pagal patvirtintas sąmatas.</w:t>
      </w:r>
    </w:p>
    <w:p w:rsidR="0004742B" w:rsidRDefault="0004742B">
      <w:pPr>
        <w:spacing w:line="14" w:lineRule="exact"/>
        <w:rPr>
          <w:rFonts w:ascii="Times New Roman" w:eastAsia="Times New Roman" w:hAnsi="Times New Roman"/>
        </w:rPr>
      </w:pPr>
    </w:p>
    <w:p w:rsidR="00FF6566" w:rsidRDefault="0004742B" w:rsidP="00FF6566">
      <w:pPr>
        <w:spacing w:line="234" w:lineRule="auto"/>
        <w:ind w:left="720" w:right="20"/>
        <w:jc w:val="both"/>
        <w:rPr>
          <w:rFonts w:ascii="Times New Roman" w:eastAsia="Times New Roman" w:hAnsi="Times New Roman"/>
          <w:sz w:val="24"/>
        </w:rPr>
      </w:pPr>
      <w:r>
        <w:rPr>
          <w:rFonts w:ascii="Times New Roman" w:eastAsia="Times New Roman" w:hAnsi="Times New Roman"/>
          <w:sz w:val="24"/>
        </w:rPr>
        <w:t>Galerija gautus biudžeto asignavimus pagal patvirtintas sąmatas naudoja racionaliai ir taupiai,</w:t>
      </w:r>
    </w:p>
    <w:p w:rsidR="0004742B" w:rsidRDefault="0004742B" w:rsidP="00FF6566">
      <w:pPr>
        <w:spacing w:line="234" w:lineRule="auto"/>
        <w:ind w:right="20"/>
        <w:jc w:val="both"/>
        <w:rPr>
          <w:rFonts w:ascii="Times New Roman" w:eastAsia="Times New Roman" w:hAnsi="Times New Roman"/>
          <w:sz w:val="24"/>
        </w:rPr>
      </w:pPr>
      <w:r>
        <w:rPr>
          <w:rFonts w:ascii="Times New Roman" w:eastAsia="Times New Roman" w:hAnsi="Times New Roman"/>
          <w:sz w:val="24"/>
        </w:rPr>
        <w:t>todėl priežasčių įstaigos likvidumo rizika yra vertinama kaip žema.</w:t>
      </w:r>
    </w:p>
    <w:p w:rsidR="0004742B" w:rsidRDefault="0004742B">
      <w:pPr>
        <w:spacing w:line="234" w:lineRule="auto"/>
        <w:ind w:right="20" w:firstLine="2592"/>
        <w:jc w:val="both"/>
        <w:rPr>
          <w:rFonts w:ascii="Times New Roman" w:eastAsia="Times New Roman" w:hAnsi="Times New Roman"/>
          <w:sz w:val="24"/>
        </w:rPr>
        <w:sectPr w:rsidR="0004742B">
          <w:pgSz w:w="11900" w:h="16838"/>
          <w:pgMar w:top="1137" w:right="846" w:bottom="1440" w:left="1140" w:header="0" w:footer="0" w:gutter="0"/>
          <w:cols w:space="0" w:equalWidth="0">
            <w:col w:w="9920"/>
          </w:cols>
          <w:docGrid w:linePitch="360"/>
        </w:sectPr>
      </w:pPr>
    </w:p>
    <w:p w:rsidR="0004742B" w:rsidRDefault="004858DE" w:rsidP="004858DE">
      <w:pPr>
        <w:spacing w:line="0" w:lineRule="atLeast"/>
        <w:jc w:val="center"/>
        <w:rPr>
          <w:rFonts w:ascii="Times New Roman" w:eastAsia="Times New Roman" w:hAnsi="Times New Roman"/>
          <w:b/>
          <w:sz w:val="24"/>
        </w:rPr>
      </w:pPr>
      <w:bookmarkStart w:id="8" w:name="page8"/>
      <w:bookmarkEnd w:id="8"/>
      <w:r>
        <w:rPr>
          <w:rFonts w:ascii="Times New Roman" w:eastAsia="Times New Roman" w:hAnsi="Times New Roman"/>
          <w:b/>
          <w:sz w:val="24"/>
        </w:rPr>
        <w:lastRenderedPageBreak/>
        <w:t>III.</w:t>
      </w:r>
      <w:r w:rsidR="0004742B">
        <w:rPr>
          <w:rFonts w:ascii="Times New Roman" w:eastAsia="Times New Roman" w:hAnsi="Times New Roman"/>
          <w:b/>
          <w:sz w:val="24"/>
        </w:rPr>
        <w:t>AIŠKINAMOJO RAŠTO PASTABOS</w:t>
      </w:r>
    </w:p>
    <w:p w:rsidR="0004742B" w:rsidRDefault="0004742B">
      <w:pPr>
        <w:spacing w:line="200" w:lineRule="exact"/>
        <w:rPr>
          <w:rFonts w:ascii="Times New Roman" w:eastAsia="Times New Roman" w:hAnsi="Times New Roman"/>
        </w:rPr>
      </w:pPr>
    </w:p>
    <w:p w:rsidR="0004742B" w:rsidRDefault="0004742B">
      <w:pPr>
        <w:spacing w:line="360" w:lineRule="exact"/>
        <w:rPr>
          <w:rFonts w:ascii="Times New Roman" w:eastAsia="Times New Roman" w:hAnsi="Times New Roman"/>
        </w:rPr>
      </w:pPr>
    </w:p>
    <w:p w:rsidR="0004742B" w:rsidRDefault="0004742B">
      <w:pPr>
        <w:spacing w:line="234" w:lineRule="auto"/>
        <w:ind w:left="120" w:firstLine="1296"/>
        <w:jc w:val="both"/>
        <w:rPr>
          <w:rFonts w:ascii="Times New Roman" w:eastAsia="Times New Roman" w:hAnsi="Times New Roman"/>
          <w:sz w:val="24"/>
        </w:rPr>
      </w:pPr>
      <w:r>
        <w:rPr>
          <w:rFonts w:ascii="Times New Roman" w:eastAsia="Times New Roman" w:hAnsi="Times New Roman"/>
          <w:sz w:val="24"/>
        </w:rPr>
        <w:t>Aiškinamojo rašto pastabas sudaro lentelės ir tekstinė informacija, kuriomis paaiškinami reikšmingi finansinių ataskaitų straipsniai ir pateikiama VSAFAS nurodyta privaloma informacija.</w:t>
      </w:r>
    </w:p>
    <w:p w:rsidR="0004742B" w:rsidRDefault="0004742B">
      <w:pPr>
        <w:spacing w:line="2" w:lineRule="exact"/>
        <w:rPr>
          <w:rFonts w:ascii="Times New Roman" w:eastAsia="Times New Roman" w:hAnsi="Times New Roman"/>
        </w:rPr>
      </w:pPr>
    </w:p>
    <w:p w:rsidR="0004742B" w:rsidRDefault="0004742B">
      <w:pPr>
        <w:spacing w:line="0" w:lineRule="atLeast"/>
        <w:ind w:left="120"/>
        <w:rPr>
          <w:rFonts w:ascii="Times New Roman" w:eastAsia="Times New Roman" w:hAnsi="Times New Roman"/>
          <w:i/>
          <w:sz w:val="24"/>
        </w:rPr>
      </w:pPr>
      <w:r>
        <w:rPr>
          <w:rFonts w:ascii="Times New Roman" w:eastAsia="Times New Roman" w:hAnsi="Times New Roman"/>
          <w:b/>
          <w:sz w:val="24"/>
        </w:rPr>
        <w:t xml:space="preserve">P02.Pagrindinės veiklos sąnaudos </w:t>
      </w:r>
      <w:r>
        <w:rPr>
          <w:rFonts w:ascii="Times New Roman" w:eastAsia="Times New Roman" w:hAnsi="Times New Roman"/>
          <w:i/>
          <w:sz w:val="24"/>
        </w:rPr>
        <w:t>(veiklos rezultatų ataskaita)</w:t>
      </w:r>
    </w:p>
    <w:p w:rsidR="0004742B" w:rsidRDefault="0004742B">
      <w:pPr>
        <w:spacing w:line="26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686"/>
        <w:gridCol w:w="3118"/>
        <w:gridCol w:w="2977"/>
      </w:tblGrid>
      <w:tr w:rsidR="007A2EA5" w:rsidTr="008C3D8A">
        <w:trPr>
          <w:trHeight w:val="280"/>
        </w:trPr>
        <w:tc>
          <w:tcPr>
            <w:tcW w:w="3686" w:type="dxa"/>
            <w:tcBorders>
              <w:top w:val="single" w:sz="8" w:space="0" w:color="auto"/>
              <w:left w:val="single" w:sz="8" w:space="0" w:color="auto"/>
              <w:right w:val="single" w:sz="8" w:space="0" w:color="auto"/>
            </w:tcBorders>
            <w:shd w:val="clear" w:color="auto" w:fill="auto"/>
            <w:vAlign w:val="bottom"/>
          </w:tcPr>
          <w:p w:rsidR="007A2EA5" w:rsidRDefault="007A2EA5">
            <w:pPr>
              <w:spacing w:line="0" w:lineRule="atLeast"/>
              <w:ind w:left="120"/>
              <w:rPr>
                <w:rFonts w:ascii="Times New Roman" w:eastAsia="Times New Roman" w:hAnsi="Times New Roman"/>
                <w:sz w:val="24"/>
              </w:rPr>
            </w:pPr>
            <w:r>
              <w:rPr>
                <w:rFonts w:ascii="Times New Roman" w:eastAsia="Times New Roman" w:hAnsi="Times New Roman"/>
                <w:sz w:val="24"/>
              </w:rPr>
              <w:t>Straipsnis</w:t>
            </w:r>
          </w:p>
        </w:tc>
        <w:tc>
          <w:tcPr>
            <w:tcW w:w="3118" w:type="dxa"/>
            <w:tcBorders>
              <w:top w:val="single" w:sz="8" w:space="0" w:color="auto"/>
              <w:right w:val="single" w:sz="8" w:space="0" w:color="auto"/>
            </w:tcBorders>
            <w:shd w:val="clear" w:color="auto" w:fill="auto"/>
            <w:vAlign w:val="bottom"/>
          </w:tcPr>
          <w:p w:rsidR="007A2EA5" w:rsidRDefault="007A2EA5">
            <w:pPr>
              <w:spacing w:line="0" w:lineRule="atLeast"/>
              <w:ind w:left="100"/>
              <w:rPr>
                <w:rFonts w:ascii="Times New Roman" w:eastAsia="Times New Roman" w:hAnsi="Times New Roman"/>
                <w:sz w:val="24"/>
              </w:rPr>
            </w:pPr>
            <w:r>
              <w:rPr>
                <w:rFonts w:ascii="Times New Roman" w:eastAsia="Times New Roman" w:hAnsi="Times New Roman"/>
                <w:sz w:val="24"/>
              </w:rPr>
              <w:t>Paskutinė</w:t>
            </w:r>
          </w:p>
        </w:tc>
        <w:tc>
          <w:tcPr>
            <w:tcW w:w="2977" w:type="dxa"/>
            <w:tcBorders>
              <w:top w:val="single" w:sz="8" w:space="0" w:color="auto"/>
              <w:right w:val="single" w:sz="8" w:space="0" w:color="auto"/>
            </w:tcBorders>
            <w:shd w:val="clear" w:color="auto" w:fill="auto"/>
            <w:vAlign w:val="bottom"/>
          </w:tcPr>
          <w:p w:rsidR="007A2EA5" w:rsidRDefault="007A2EA5">
            <w:pPr>
              <w:spacing w:line="0" w:lineRule="atLeast"/>
              <w:ind w:left="100"/>
              <w:rPr>
                <w:rFonts w:ascii="Times New Roman" w:eastAsia="Times New Roman" w:hAnsi="Times New Roman"/>
                <w:sz w:val="24"/>
              </w:rPr>
            </w:pPr>
            <w:r>
              <w:rPr>
                <w:rFonts w:ascii="Times New Roman" w:eastAsia="Times New Roman" w:hAnsi="Times New Roman"/>
                <w:sz w:val="24"/>
              </w:rPr>
              <w:t>Paskutinė</w:t>
            </w:r>
          </w:p>
        </w:tc>
      </w:tr>
      <w:tr w:rsidR="007A2EA5" w:rsidTr="008C3D8A">
        <w:trPr>
          <w:trHeight w:val="276"/>
        </w:trPr>
        <w:tc>
          <w:tcPr>
            <w:tcW w:w="3686" w:type="dxa"/>
            <w:tcBorders>
              <w:left w:val="single" w:sz="8" w:space="0" w:color="auto"/>
              <w:right w:val="single" w:sz="8" w:space="0" w:color="auto"/>
            </w:tcBorders>
            <w:shd w:val="clear" w:color="auto" w:fill="auto"/>
            <w:vAlign w:val="bottom"/>
          </w:tcPr>
          <w:p w:rsidR="007A2EA5" w:rsidRDefault="007A2EA5">
            <w:pPr>
              <w:spacing w:line="0" w:lineRule="atLeast"/>
              <w:rPr>
                <w:rFonts w:ascii="Times New Roman" w:eastAsia="Times New Roman" w:hAnsi="Times New Roman"/>
                <w:sz w:val="24"/>
              </w:rPr>
            </w:pPr>
          </w:p>
        </w:tc>
        <w:tc>
          <w:tcPr>
            <w:tcW w:w="3118" w:type="dxa"/>
            <w:tcBorders>
              <w:right w:val="single" w:sz="8" w:space="0" w:color="auto"/>
            </w:tcBorders>
            <w:shd w:val="clear" w:color="auto" w:fill="auto"/>
            <w:vAlign w:val="bottom"/>
          </w:tcPr>
          <w:p w:rsidR="007A2EA5" w:rsidRDefault="007A2EA5">
            <w:pPr>
              <w:spacing w:line="0" w:lineRule="atLeast"/>
              <w:ind w:left="100"/>
              <w:rPr>
                <w:rFonts w:ascii="Times New Roman" w:eastAsia="Times New Roman" w:hAnsi="Times New Roman"/>
                <w:sz w:val="24"/>
              </w:rPr>
            </w:pPr>
            <w:r>
              <w:rPr>
                <w:rFonts w:ascii="Times New Roman" w:eastAsia="Times New Roman" w:hAnsi="Times New Roman"/>
                <w:sz w:val="24"/>
              </w:rPr>
              <w:t>ataskaitinio</w:t>
            </w:r>
          </w:p>
        </w:tc>
        <w:tc>
          <w:tcPr>
            <w:tcW w:w="2977" w:type="dxa"/>
            <w:tcBorders>
              <w:right w:val="single" w:sz="8" w:space="0" w:color="auto"/>
            </w:tcBorders>
            <w:shd w:val="clear" w:color="auto" w:fill="auto"/>
            <w:vAlign w:val="bottom"/>
          </w:tcPr>
          <w:p w:rsidR="007A2EA5" w:rsidRDefault="007A2EA5">
            <w:pPr>
              <w:spacing w:line="0" w:lineRule="atLeast"/>
              <w:ind w:left="100"/>
              <w:rPr>
                <w:rFonts w:ascii="Times New Roman" w:eastAsia="Times New Roman" w:hAnsi="Times New Roman"/>
                <w:sz w:val="24"/>
              </w:rPr>
            </w:pPr>
            <w:r>
              <w:rPr>
                <w:rFonts w:ascii="Times New Roman" w:eastAsia="Times New Roman" w:hAnsi="Times New Roman"/>
                <w:sz w:val="24"/>
              </w:rPr>
              <w:t>praėjusio</w:t>
            </w:r>
          </w:p>
        </w:tc>
      </w:tr>
      <w:tr w:rsidR="007A2EA5" w:rsidTr="008C3D8A">
        <w:trPr>
          <w:trHeight w:val="276"/>
        </w:trPr>
        <w:tc>
          <w:tcPr>
            <w:tcW w:w="3686" w:type="dxa"/>
            <w:tcBorders>
              <w:left w:val="single" w:sz="8" w:space="0" w:color="auto"/>
              <w:right w:val="single" w:sz="8" w:space="0" w:color="auto"/>
            </w:tcBorders>
            <w:shd w:val="clear" w:color="auto" w:fill="auto"/>
            <w:vAlign w:val="bottom"/>
          </w:tcPr>
          <w:p w:rsidR="007A2EA5" w:rsidRDefault="007A2EA5">
            <w:pPr>
              <w:spacing w:line="0" w:lineRule="atLeast"/>
              <w:rPr>
                <w:rFonts w:ascii="Times New Roman" w:eastAsia="Times New Roman" w:hAnsi="Times New Roman"/>
                <w:sz w:val="24"/>
              </w:rPr>
            </w:pPr>
          </w:p>
        </w:tc>
        <w:tc>
          <w:tcPr>
            <w:tcW w:w="3118" w:type="dxa"/>
            <w:tcBorders>
              <w:right w:val="single" w:sz="8" w:space="0" w:color="auto"/>
            </w:tcBorders>
            <w:shd w:val="clear" w:color="auto" w:fill="auto"/>
            <w:vAlign w:val="bottom"/>
          </w:tcPr>
          <w:p w:rsidR="007A2EA5" w:rsidRDefault="007A2EA5">
            <w:pPr>
              <w:spacing w:line="0" w:lineRule="atLeast"/>
              <w:ind w:left="100"/>
              <w:rPr>
                <w:rFonts w:ascii="Times New Roman" w:eastAsia="Times New Roman" w:hAnsi="Times New Roman"/>
                <w:sz w:val="24"/>
              </w:rPr>
            </w:pPr>
            <w:r>
              <w:rPr>
                <w:rFonts w:ascii="Times New Roman" w:eastAsia="Times New Roman" w:hAnsi="Times New Roman"/>
                <w:sz w:val="24"/>
              </w:rPr>
              <w:t>laikotarpio diena.</w:t>
            </w:r>
          </w:p>
        </w:tc>
        <w:tc>
          <w:tcPr>
            <w:tcW w:w="2977" w:type="dxa"/>
            <w:tcBorders>
              <w:right w:val="single" w:sz="8" w:space="0" w:color="auto"/>
            </w:tcBorders>
            <w:shd w:val="clear" w:color="auto" w:fill="auto"/>
            <w:vAlign w:val="bottom"/>
          </w:tcPr>
          <w:p w:rsidR="007A2EA5" w:rsidRDefault="007A2EA5">
            <w:pPr>
              <w:spacing w:line="0" w:lineRule="atLeast"/>
              <w:ind w:left="100"/>
              <w:rPr>
                <w:rFonts w:ascii="Times New Roman" w:eastAsia="Times New Roman" w:hAnsi="Times New Roman"/>
                <w:sz w:val="24"/>
              </w:rPr>
            </w:pPr>
            <w:r>
              <w:rPr>
                <w:rFonts w:ascii="Times New Roman" w:eastAsia="Times New Roman" w:hAnsi="Times New Roman"/>
                <w:sz w:val="24"/>
              </w:rPr>
              <w:t>laikotarpio</w:t>
            </w:r>
          </w:p>
        </w:tc>
      </w:tr>
      <w:tr w:rsidR="007A2EA5" w:rsidTr="008C3D8A">
        <w:trPr>
          <w:trHeight w:val="276"/>
        </w:trPr>
        <w:tc>
          <w:tcPr>
            <w:tcW w:w="3686" w:type="dxa"/>
            <w:tcBorders>
              <w:left w:val="single" w:sz="8" w:space="0" w:color="auto"/>
              <w:right w:val="single" w:sz="8" w:space="0" w:color="auto"/>
            </w:tcBorders>
            <w:shd w:val="clear" w:color="auto" w:fill="auto"/>
            <w:vAlign w:val="bottom"/>
          </w:tcPr>
          <w:p w:rsidR="007A2EA5" w:rsidRDefault="007A2EA5">
            <w:pPr>
              <w:spacing w:line="0" w:lineRule="atLeast"/>
              <w:rPr>
                <w:rFonts w:ascii="Times New Roman" w:eastAsia="Times New Roman" w:hAnsi="Times New Roman"/>
                <w:sz w:val="24"/>
              </w:rPr>
            </w:pPr>
          </w:p>
        </w:tc>
        <w:tc>
          <w:tcPr>
            <w:tcW w:w="3118" w:type="dxa"/>
            <w:tcBorders>
              <w:right w:val="single" w:sz="8" w:space="0" w:color="auto"/>
            </w:tcBorders>
            <w:shd w:val="clear" w:color="auto" w:fill="auto"/>
            <w:vAlign w:val="bottom"/>
          </w:tcPr>
          <w:p w:rsidR="007A2EA5" w:rsidRDefault="007A2EA5">
            <w:pPr>
              <w:spacing w:line="0" w:lineRule="atLeast"/>
              <w:ind w:left="100"/>
              <w:rPr>
                <w:rFonts w:ascii="Times New Roman" w:eastAsia="Times New Roman" w:hAnsi="Times New Roman"/>
                <w:sz w:val="24"/>
              </w:rPr>
            </w:pPr>
            <w:r>
              <w:rPr>
                <w:rFonts w:ascii="Times New Roman" w:eastAsia="Times New Roman" w:hAnsi="Times New Roman"/>
                <w:sz w:val="24"/>
              </w:rPr>
              <w:t>(Suma eurais)</w:t>
            </w:r>
          </w:p>
        </w:tc>
        <w:tc>
          <w:tcPr>
            <w:tcW w:w="2977" w:type="dxa"/>
            <w:tcBorders>
              <w:right w:val="single" w:sz="8" w:space="0" w:color="auto"/>
            </w:tcBorders>
            <w:shd w:val="clear" w:color="auto" w:fill="auto"/>
            <w:vAlign w:val="bottom"/>
          </w:tcPr>
          <w:p w:rsidR="007A2EA5" w:rsidRDefault="007A2EA5">
            <w:pPr>
              <w:spacing w:line="0" w:lineRule="atLeast"/>
              <w:ind w:left="100"/>
              <w:rPr>
                <w:rFonts w:ascii="Times New Roman" w:eastAsia="Times New Roman" w:hAnsi="Times New Roman"/>
                <w:sz w:val="24"/>
              </w:rPr>
            </w:pPr>
            <w:r>
              <w:rPr>
                <w:rFonts w:ascii="Times New Roman" w:eastAsia="Times New Roman" w:hAnsi="Times New Roman"/>
                <w:sz w:val="24"/>
              </w:rPr>
              <w:t>diena.</w:t>
            </w:r>
          </w:p>
        </w:tc>
      </w:tr>
      <w:tr w:rsidR="007A2EA5" w:rsidTr="008C3D8A">
        <w:trPr>
          <w:trHeight w:val="276"/>
        </w:trPr>
        <w:tc>
          <w:tcPr>
            <w:tcW w:w="3686" w:type="dxa"/>
            <w:tcBorders>
              <w:left w:val="single" w:sz="8" w:space="0" w:color="auto"/>
              <w:right w:val="single" w:sz="8" w:space="0" w:color="auto"/>
            </w:tcBorders>
            <w:shd w:val="clear" w:color="auto" w:fill="auto"/>
            <w:vAlign w:val="bottom"/>
          </w:tcPr>
          <w:p w:rsidR="007A2EA5" w:rsidRDefault="007A2EA5">
            <w:pPr>
              <w:spacing w:line="0" w:lineRule="atLeast"/>
              <w:rPr>
                <w:rFonts w:ascii="Times New Roman" w:eastAsia="Times New Roman" w:hAnsi="Times New Roman"/>
                <w:sz w:val="24"/>
              </w:rPr>
            </w:pPr>
          </w:p>
        </w:tc>
        <w:tc>
          <w:tcPr>
            <w:tcW w:w="3118" w:type="dxa"/>
            <w:tcBorders>
              <w:right w:val="single" w:sz="8" w:space="0" w:color="auto"/>
            </w:tcBorders>
            <w:shd w:val="clear" w:color="auto" w:fill="auto"/>
            <w:vAlign w:val="bottom"/>
          </w:tcPr>
          <w:p w:rsidR="007A2EA5" w:rsidRDefault="007A2EA5">
            <w:pPr>
              <w:spacing w:line="0" w:lineRule="atLeast"/>
              <w:rPr>
                <w:rFonts w:ascii="Times New Roman" w:eastAsia="Times New Roman" w:hAnsi="Times New Roman"/>
                <w:sz w:val="24"/>
              </w:rPr>
            </w:pPr>
          </w:p>
        </w:tc>
        <w:tc>
          <w:tcPr>
            <w:tcW w:w="2977" w:type="dxa"/>
            <w:tcBorders>
              <w:right w:val="single" w:sz="8" w:space="0" w:color="auto"/>
            </w:tcBorders>
            <w:shd w:val="clear" w:color="auto" w:fill="auto"/>
            <w:vAlign w:val="bottom"/>
          </w:tcPr>
          <w:p w:rsidR="007A2EA5" w:rsidRDefault="007A2EA5">
            <w:pPr>
              <w:spacing w:line="0" w:lineRule="atLeast"/>
              <w:ind w:left="100"/>
              <w:rPr>
                <w:rFonts w:ascii="Times New Roman" w:eastAsia="Times New Roman" w:hAnsi="Times New Roman"/>
                <w:sz w:val="24"/>
              </w:rPr>
            </w:pPr>
            <w:r>
              <w:rPr>
                <w:rFonts w:ascii="Times New Roman" w:eastAsia="Times New Roman" w:hAnsi="Times New Roman"/>
                <w:sz w:val="24"/>
              </w:rPr>
              <w:t>(Suma eurais)</w:t>
            </w:r>
          </w:p>
        </w:tc>
      </w:tr>
      <w:tr w:rsidR="007A2EA5" w:rsidTr="008C3D8A">
        <w:trPr>
          <w:trHeight w:val="106"/>
        </w:trPr>
        <w:tc>
          <w:tcPr>
            <w:tcW w:w="3686" w:type="dxa"/>
            <w:tcBorders>
              <w:left w:val="single" w:sz="8" w:space="0" w:color="auto"/>
              <w:bottom w:val="single" w:sz="8" w:space="0" w:color="auto"/>
              <w:right w:val="single" w:sz="8" w:space="0" w:color="auto"/>
            </w:tcBorders>
            <w:shd w:val="clear" w:color="auto" w:fill="auto"/>
            <w:vAlign w:val="bottom"/>
          </w:tcPr>
          <w:p w:rsidR="007A2EA5" w:rsidRDefault="007A2EA5">
            <w:pPr>
              <w:spacing w:line="0" w:lineRule="atLeast"/>
              <w:rPr>
                <w:rFonts w:ascii="Times New Roman" w:eastAsia="Times New Roman" w:hAnsi="Times New Roman"/>
                <w:sz w:val="24"/>
              </w:rPr>
            </w:pPr>
          </w:p>
        </w:tc>
        <w:tc>
          <w:tcPr>
            <w:tcW w:w="3118" w:type="dxa"/>
            <w:tcBorders>
              <w:bottom w:val="single" w:sz="8" w:space="0" w:color="auto"/>
              <w:right w:val="single" w:sz="8" w:space="0" w:color="auto"/>
            </w:tcBorders>
            <w:shd w:val="clear" w:color="auto" w:fill="auto"/>
            <w:vAlign w:val="bottom"/>
          </w:tcPr>
          <w:p w:rsidR="007A2EA5" w:rsidRDefault="007A2EA5">
            <w:pPr>
              <w:spacing w:line="0" w:lineRule="atLeast"/>
              <w:rPr>
                <w:rFonts w:ascii="Times New Roman" w:eastAsia="Times New Roman" w:hAnsi="Times New Roman"/>
                <w:sz w:val="24"/>
              </w:rPr>
            </w:pPr>
          </w:p>
        </w:tc>
        <w:tc>
          <w:tcPr>
            <w:tcW w:w="2977" w:type="dxa"/>
            <w:tcBorders>
              <w:bottom w:val="single" w:sz="8" w:space="0" w:color="auto"/>
              <w:right w:val="single" w:sz="8" w:space="0" w:color="auto"/>
            </w:tcBorders>
            <w:shd w:val="clear" w:color="auto" w:fill="auto"/>
            <w:vAlign w:val="bottom"/>
          </w:tcPr>
          <w:p w:rsidR="007A2EA5" w:rsidRDefault="007A2EA5">
            <w:pPr>
              <w:spacing w:line="0" w:lineRule="atLeast"/>
              <w:rPr>
                <w:rFonts w:ascii="Times New Roman" w:eastAsia="Times New Roman" w:hAnsi="Times New Roman"/>
                <w:sz w:val="24"/>
              </w:rPr>
            </w:pPr>
          </w:p>
        </w:tc>
      </w:tr>
      <w:tr w:rsidR="007A2EA5" w:rsidTr="008C3D8A">
        <w:trPr>
          <w:trHeight w:val="258"/>
        </w:trPr>
        <w:tc>
          <w:tcPr>
            <w:tcW w:w="3686" w:type="dxa"/>
            <w:tcBorders>
              <w:left w:val="single" w:sz="8" w:space="0" w:color="auto"/>
              <w:right w:val="single" w:sz="8" w:space="0" w:color="auto"/>
            </w:tcBorders>
            <w:shd w:val="clear" w:color="auto" w:fill="auto"/>
            <w:vAlign w:val="bottom"/>
          </w:tcPr>
          <w:p w:rsidR="007A2EA5" w:rsidRPr="00A25A89" w:rsidRDefault="007A2EA5" w:rsidP="007A2EA5">
            <w:pPr>
              <w:spacing w:line="258" w:lineRule="exact"/>
              <w:ind w:left="120"/>
              <w:rPr>
                <w:rFonts w:ascii="Times New Roman" w:eastAsia="Times New Roman" w:hAnsi="Times New Roman" w:cs="Times New Roman"/>
                <w:sz w:val="24"/>
                <w:szCs w:val="24"/>
              </w:rPr>
            </w:pPr>
            <w:r w:rsidRPr="00A25A89">
              <w:rPr>
                <w:rFonts w:ascii="Times New Roman" w:eastAsia="Times New Roman" w:hAnsi="Times New Roman" w:cs="Times New Roman"/>
                <w:sz w:val="24"/>
                <w:szCs w:val="24"/>
              </w:rPr>
              <w:t>Darbo užmokesčio ir socialinio</w:t>
            </w:r>
          </w:p>
        </w:tc>
        <w:tc>
          <w:tcPr>
            <w:tcW w:w="3118" w:type="dxa"/>
            <w:tcBorders>
              <w:right w:val="single" w:sz="8" w:space="0" w:color="auto"/>
            </w:tcBorders>
            <w:shd w:val="clear" w:color="auto" w:fill="auto"/>
            <w:vAlign w:val="bottom"/>
          </w:tcPr>
          <w:p w:rsidR="007A2EA5" w:rsidRPr="00A25A89" w:rsidRDefault="007A2EA5" w:rsidP="007A2EA5">
            <w:pPr>
              <w:spacing w:line="258" w:lineRule="exact"/>
              <w:ind w:left="100"/>
              <w:jc w:val="center"/>
              <w:rPr>
                <w:rFonts w:ascii="Times New Roman" w:eastAsia="Times New Roman" w:hAnsi="Times New Roman" w:cs="Times New Roman"/>
                <w:sz w:val="24"/>
                <w:szCs w:val="24"/>
              </w:rPr>
            </w:pPr>
            <w:r w:rsidRPr="00A25A89">
              <w:rPr>
                <w:rFonts w:ascii="Times New Roman" w:hAnsi="Times New Roman" w:cs="Times New Roman"/>
                <w:sz w:val="24"/>
                <w:szCs w:val="24"/>
              </w:rPr>
              <w:t>145013,89</w:t>
            </w:r>
          </w:p>
        </w:tc>
        <w:tc>
          <w:tcPr>
            <w:tcW w:w="2977" w:type="dxa"/>
            <w:tcBorders>
              <w:right w:val="single" w:sz="8" w:space="0" w:color="auto"/>
            </w:tcBorders>
            <w:shd w:val="clear" w:color="auto" w:fill="auto"/>
            <w:vAlign w:val="bottom"/>
          </w:tcPr>
          <w:p w:rsidR="007A2EA5" w:rsidRPr="00A25A89" w:rsidRDefault="007A2EA5" w:rsidP="007A2EA5">
            <w:pPr>
              <w:spacing w:line="258" w:lineRule="exact"/>
              <w:ind w:left="100"/>
              <w:jc w:val="center"/>
              <w:rPr>
                <w:rFonts w:ascii="Times New Roman" w:eastAsia="Times New Roman" w:hAnsi="Times New Roman" w:cs="Times New Roman"/>
                <w:sz w:val="24"/>
                <w:szCs w:val="24"/>
              </w:rPr>
            </w:pPr>
            <w:r w:rsidRPr="00A25A89">
              <w:rPr>
                <w:rFonts w:ascii="Times New Roman" w:eastAsia="Times New Roman" w:hAnsi="Times New Roman" w:cs="Times New Roman"/>
                <w:sz w:val="24"/>
                <w:szCs w:val="24"/>
              </w:rPr>
              <w:t>137087,31</w:t>
            </w:r>
          </w:p>
        </w:tc>
      </w:tr>
      <w:tr w:rsidR="007A2EA5" w:rsidTr="008C3D8A">
        <w:trPr>
          <w:trHeight w:val="280"/>
        </w:trPr>
        <w:tc>
          <w:tcPr>
            <w:tcW w:w="3686" w:type="dxa"/>
            <w:tcBorders>
              <w:left w:val="single" w:sz="8" w:space="0" w:color="auto"/>
              <w:bottom w:val="single" w:sz="8" w:space="0" w:color="auto"/>
              <w:right w:val="single" w:sz="8" w:space="0" w:color="auto"/>
            </w:tcBorders>
            <w:shd w:val="clear" w:color="auto" w:fill="auto"/>
            <w:vAlign w:val="bottom"/>
          </w:tcPr>
          <w:p w:rsidR="007A2EA5" w:rsidRPr="00A25A89" w:rsidRDefault="007A2EA5" w:rsidP="007A2EA5">
            <w:pPr>
              <w:spacing w:line="0" w:lineRule="atLeast"/>
              <w:ind w:left="120"/>
              <w:rPr>
                <w:rFonts w:ascii="Times New Roman" w:eastAsia="Times New Roman" w:hAnsi="Times New Roman" w:cs="Times New Roman"/>
                <w:sz w:val="24"/>
                <w:szCs w:val="24"/>
              </w:rPr>
            </w:pPr>
            <w:r w:rsidRPr="00A25A89">
              <w:rPr>
                <w:rFonts w:ascii="Times New Roman" w:eastAsia="Times New Roman" w:hAnsi="Times New Roman" w:cs="Times New Roman"/>
                <w:sz w:val="24"/>
                <w:szCs w:val="24"/>
              </w:rPr>
              <w:t>draudimo</w:t>
            </w:r>
          </w:p>
        </w:tc>
        <w:tc>
          <w:tcPr>
            <w:tcW w:w="3118" w:type="dxa"/>
            <w:tcBorders>
              <w:bottom w:val="single" w:sz="8" w:space="0" w:color="auto"/>
              <w:right w:val="single" w:sz="8" w:space="0" w:color="auto"/>
            </w:tcBorders>
            <w:shd w:val="clear" w:color="auto" w:fill="auto"/>
            <w:vAlign w:val="bottom"/>
          </w:tcPr>
          <w:p w:rsidR="007A2EA5" w:rsidRPr="00A25A89" w:rsidRDefault="007A2EA5" w:rsidP="007A2EA5">
            <w:pPr>
              <w:spacing w:line="0" w:lineRule="atLeast"/>
              <w:jc w:val="center"/>
              <w:rPr>
                <w:rFonts w:ascii="Times New Roman" w:eastAsia="Times New Roman" w:hAnsi="Times New Roman" w:cs="Times New Roman"/>
                <w:sz w:val="24"/>
                <w:szCs w:val="24"/>
              </w:rPr>
            </w:pPr>
          </w:p>
        </w:tc>
        <w:tc>
          <w:tcPr>
            <w:tcW w:w="2977" w:type="dxa"/>
            <w:tcBorders>
              <w:bottom w:val="single" w:sz="8" w:space="0" w:color="auto"/>
              <w:right w:val="single" w:sz="8" w:space="0" w:color="auto"/>
            </w:tcBorders>
            <w:shd w:val="clear" w:color="auto" w:fill="auto"/>
            <w:vAlign w:val="bottom"/>
          </w:tcPr>
          <w:p w:rsidR="007A2EA5" w:rsidRPr="00A25A89" w:rsidRDefault="007A2EA5" w:rsidP="007A2EA5">
            <w:pPr>
              <w:spacing w:line="0" w:lineRule="atLeast"/>
              <w:jc w:val="center"/>
              <w:rPr>
                <w:rFonts w:ascii="Times New Roman" w:eastAsia="Times New Roman" w:hAnsi="Times New Roman" w:cs="Times New Roman"/>
                <w:sz w:val="24"/>
                <w:szCs w:val="24"/>
              </w:rPr>
            </w:pPr>
          </w:p>
        </w:tc>
      </w:tr>
      <w:tr w:rsidR="007A2EA5" w:rsidTr="008C3D8A">
        <w:trPr>
          <w:trHeight w:val="262"/>
        </w:trPr>
        <w:tc>
          <w:tcPr>
            <w:tcW w:w="3686" w:type="dxa"/>
            <w:tcBorders>
              <w:left w:val="single" w:sz="8" w:space="0" w:color="auto"/>
              <w:right w:val="single" w:sz="8" w:space="0" w:color="auto"/>
            </w:tcBorders>
            <w:shd w:val="clear" w:color="auto" w:fill="auto"/>
            <w:vAlign w:val="bottom"/>
          </w:tcPr>
          <w:p w:rsidR="007A2EA5" w:rsidRPr="00A25A89" w:rsidRDefault="007A2EA5" w:rsidP="007A2EA5">
            <w:pPr>
              <w:spacing w:line="262" w:lineRule="exact"/>
              <w:ind w:left="120"/>
              <w:rPr>
                <w:rFonts w:ascii="Times New Roman" w:eastAsia="Times New Roman" w:hAnsi="Times New Roman" w:cs="Times New Roman"/>
                <w:sz w:val="24"/>
                <w:szCs w:val="24"/>
              </w:rPr>
            </w:pPr>
            <w:r w:rsidRPr="00A25A89">
              <w:rPr>
                <w:rFonts w:ascii="Times New Roman" w:eastAsia="Times New Roman" w:hAnsi="Times New Roman" w:cs="Times New Roman"/>
                <w:sz w:val="24"/>
                <w:szCs w:val="24"/>
              </w:rPr>
              <w:t>Turto nusidėvėjimo ir</w:t>
            </w:r>
          </w:p>
        </w:tc>
        <w:tc>
          <w:tcPr>
            <w:tcW w:w="3118" w:type="dxa"/>
            <w:vMerge w:val="restart"/>
            <w:tcBorders>
              <w:right w:val="single" w:sz="8" w:space="0" w:color="auto"/>
            </w:tcBorders>
            <w:shd w:val="clear" w:color="auto" w:fill="auto"/>
            <w:vAlign w:val="center"/>
          </w:tcPr>
          <w:p w:rsidR="007A2EA5" w:rsidRPr="00A25A89" w:rsidRDefault="007A2EA5" w:rsidP="007A2EA5">
            <w:pPr>
              <w:jc w:val="center"/>
              <w:rPr>
                <w:rFonts w:ascii="Times New Roman" w:hAnsi="Times New Roman" w:cs="Times New Roman"/>
                <w:color w:val="000000"/>
                <w:sz w:val="24"/>
                <w:szCs w:val="24"/>
              </w:rPr>
            </w:pPr>
            <w:r w:rsidRPr="00A25A89">
              <w:rPr>
                <w:rFonts w:ascii="Times New Roman" w:hAnsi="Times New Roman" w:cs="Times New Roman"/>
                <w:color w:val="000000"/>
                <w:sz w:val="24"/>
                <w:szCs w:val="24"/>
              </w:rPr>
              <w:t>7062,04</w:t>
            </w:r>
          </w:p>
          <w:p w:rsidR="007A2EA5" w:rsidRPr="00A25A89" w:rsidRDefault="007A2EA5" w:rsidP="007A2EA5">
            <w:pPr>
              <w:spacing w:line="262" w:lineRule="exact"/>
              <w:jc w:val="center"/>
              <w:rPr>
                <w:rFonts w:ascii="Times New Roman" w:eastAsia="Times New Roman" w:hAnsi="Times New Roman" w:cs="Times New Roman"/>
                <w:sz w:val="24"/>
                <w:szCs w:val="24"/>
              </w:rPr>
            </w:pPr>
          </w:p>
        </w:tc>
        <w:tc>
          <w:tcPr>
            <w:tcW w:w="2977" w:type="dxa"/>
            <w:vMerge w:val="restart"/>
            <w:tcBorders>
              <w:right w:val="single" w:sz="8" w:space="0" w:color="auto"/>
            </w:tcBorders>
            <w:shd w:val="clear" w:color="auto" w:fill="auto"/>
            <w:vAlign w:val="center"/>
          </w:tcPr>
          <w:p w:rsidR="007A2EA5" w:rsidRPr="00A25A89" w:rsidRDefault="007A2EA5" w:rsidP="007A2EA5">
            <w:pPr>
              <w:spacing w:line="262" w:lineRule="exact"/>
              <w:jc w:val="center"/>
              <w:rPr>
                <w:rFonts w:ascii="Times New Roman" w:eastAsia="Times New Roman" w:hAnsi="Times New Roman" w:cs="Times New Roman"/>
                <w:sz w:val="24"/>
                <w:szCs w:val="24"/>
              </w:rPr>
            </w:pPr>
            <w:r w:rsidRPr="00A25A89">
              <w:rPr>
                <w:rFonts w:ascii="Times New Roman" w:eastAsia="Times New Roman" w:hAnsi="Times New Roman" w:cs="Times New Roman"/>
                <w:sz w:val="24"/>
                <w:szCs w:val="24"/>
              </w:rPr>
              <w:t>6815,55</w:t>
            </w:r>
          </w:p>
        </w:tc>
      </w:tr>
      <w:tr w:rsidR="007A2EA5" w:rsidTr="008C3D8A">
        <w:trPr>
          <w:trHeight w:val="461"/>
        </w:trPr>
        <w:tc>
          <w:tcPr>
            <w:tcW w:w="3686" w:type="dxa"/>
            <w:tcBorders>
              <w:left w:val="single" w:sz="8" w:space="0" w:color="auto"/>
              <w:bottom w:val="single" w:sz="8" w:space="0" w:color="auto"/>
              <w:right w:val="single" w:sz="8" w:space="0" w:color="auto"/>
            </w:tcBorders>
            <w:shd w:val="clear" w:color="auto" w:fill="auto"/>
            <w:vAlign w:val="bottom"/>
          </w:tcPr>
          <w:p w:rsidR="007A2EA5" w:rsidRPr="00A25A89" w:rsidRDefault="007A2EA5" w:rsidP="007A2EA5">
            <w:pPr>
              <w:spacing w:line="0" w:lineRule="atLeast"/>
              <w:ind w:left="120"/>
              <w:rPr>
                <w:rFonts w:ascii="Times New Roman" w:eastAsia="Times New Roman" w:hAnsi="Times New Roman" w:cs="Times New Roman"/>
                <w:sz w:val="24"/>
                <w:szCs w:val="24"/>
              </w:rPr>
            </w:pPr>
            <w:r w:rsidRPr="00A25A89">
              <w:rPr>
                <w:rFonts w:ascii="Times New Roman" w:eastAsia="Times New Roman" w:hAnsi="Times New Roman" w:cs="Times New Roman"/>
                <w:sz w:val="24"/>
                <w:szCs w:val="24"/>
              </w:rPr>
              <w:t>amortizacijos sąnaudos</w:t>
            </w:r>
          </w:p>
        </w:tc>
        <w:tc>
          <w:tcPr>
            <w:tcW w:w="3118" w:type="dxa"/>
            <w:vMerge/>
            <w:tcBorders>
              <w:bottom w:val="single" w:sz="8" w:space="0" w:color="auto"/>
              <w:right w:val="single" w:sz="8" w:space="0" w:color="auto"/>
            </w:tcBorders>
            <w:shd w:val="clear" w:color="auto" w:fill="auto"/>
            <w:vAlign w:val="center"/>
          </w:tcPr>
          <w:p w:rsidR="007A2EA5" w:rsidRPr="00A25A89" w:rsidRDefault="007A2EA5" w:rsidP="007A2EA5">
            <w:pPr>
              <w:jc w:val="center"/>
              <w:rPr>
                <w:rFonts w:ascii="Times New Roman" w:hAnsi="Times New Roman" w:cs="Times New Roman"/>
                <w:sz w:val="24"/>
                <w:szCs w:val="24"/>
              </w:rPr>
            </w:pPr>
          </w:p>
        </w:tc>
        <w:tc>
          <w:tcPr>
            <w:tcW w:w="2977" w:type="dxa"/>
            <w:vMerge/>
            <w:tcBorders>
              <w:bottom w:val="single" w:sz="8" w:space="0" w:color="auto"/>
              <w:right w:val="single" w:sz="8" w:space="0" w:color="auto"/>
            </w:tcBorders>
            <w:shd w:val="clear" w:color="auto" w:fill="auto"/>
            <w:vAlign w:val="center"/>
          </w:tcPr>
          <w:p w:rsidR="007A2EA5" w:rsidRPr="00A25A89" w:rsidRDefault="007A2EA5" w:rsidP="007A2EA5">
            <w:pPr>
              <w:spacing w:line="0" w:lineRule="atLeast"/>
              <w:jc w:val="center"/>
              <w:rPr>
                <w:rFonts w:ascii="Times New Roman" w:eastAsia="Times New Roman" w:hAnsi="Times New Roman" w:cs="Times New Roman"/>
                <w:sz w:val="24"/>
                <w:szCs w:val="24"/>
              </w:rPr>
            </w:pPr>
          </w:p>
        </w:tc>
      </w:tr>
      <w:tr w:rsidR="007A2EA5" w:rsidTr="008C3D8A">
        <w:trPr>
          <w:trHeight w:val="262"/>
        </w:trPr>
        <w:tc>
          <w:tcPr>
            <w:tcW w:w="3686" w:type="dxa"/>
            <w:tcBorders>
              <w:left w:val="single" w:sz="8" w:space="0" w:color="auto"/>
              <w:right w:val="single" w:sz="8" w:space="0" w:color="auto"/>
            </w:tcBorders>
            <w:shd w:val="clear" w:color="auto" w:fill="auto"/>
            <w:vAlign w:val="bottom"/>
          </w:tcPr>
          <w:p w:rsidR="007A2EA5" w:rsidRPr="00A25A89" w:rsidRDefault="007A2EA5" w:rsidP="007A2EA5">
            <w:pPr>
              <w:spacing w:line="262" w:lineRule="exact"/>
              <w:ind w:left="120"/>
              <w:rPr>
                <w:rFonts w:ascii="Times New Roman" w:eastAsia="Times New Roman" w:hAnsi="Times New Roman" w:cs="Times New Roman"/>
                <w:sz w:val="24"/>
                <w:szCs w:val="24"/>
              </w:rPr>
            </w:pPr>
            <w:r w:rsidRPr="00A25A89">
              <w:rPr>
                <w:rFonts w:ascii="Times New Roman" w:eastAsia="Times New Roman" w:hAnsi="Times New Roman" w:cs="Times New Roman"/>
                <w:sz w:val="24"/>
                <w:szCs w:val="24"/>
              </w:rPr>
              <w:t>Komunalinių paslaugų ir ryšių</w:t>
            </w:r>
          </w:p>
        </w:tc>
        <w:tc>
          <w:tcPr>
            <w:tcW w:w="3118" w:type="dxa"/>
            <w:vMerge w:val="restart"/>
            <w:tcBorders>
              <w:right w:val="single" w:sz="8" w:space="0" w:color="auto"/>
            </w:tcBorders>
            <w:shd w:val="clear" w:color="auto" w:fill="auto"/>
            <w:vAlign w:val="bottom"/>
          </w:tcPr>
          <w:p w:rsidR="007A2EA5" w:rsidRPr="00A25A89" w:rsidRDefault="007A2EA5" w:rsidP="007A2EA5">
            <w:pPr>
              <w:spacing w:line="26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7014,69</w:t>
            </w:r>
          </w:p>
        </w:tc>
        <w:tc>
          <w:tcPr>
            <w:tcW w:w="2977" w:type="dxa"/>
            <w:vMerge w:val="restart"/>
            <w:tcBorders>
              <w:right w:val="single" w:sz="8" w:space="0" w:color="auto"/>
            </w:tcBorders>
            <w:shd w:val="clear" w:color="auto" w:fill="auto"/>
            <w:vAlign w:val="bottom"/>
          </w:tcPr>
          <w:p w:rsidR="007A2EA5" w:rsidRPr="00A25A89" w:rsidRDefault="007A2EA5" w:rsidP="007A2EA5">
            <w:pPr>
              <w:spacing w:line="262" w:lineRule="exact"/>
              <w:jc w:val="center"/>
              <w:rPr>
                <w:rFonts w:ascii="Times New Roman" w:eastAsia="Times New Roman" w:hAnsi="Times New Roman" w:cs="Times New Roman"/>
                <w:sz w:val="24"/>
                <w:szCs w:val="24"/>
              </w:rPr>
            </w:pPr>
            <w:r w:rsidRPr="00A25A89">
              <w:rPr>
                <w:rFonts w:ascii="Times New Roman" w:eastAsia="Times New Roman" w:hAnsi="Times New Roman" w:cs="Times New Roman"/>
                <w:sz w:val="24"/>
                <w:szCs w:val="24"/>
              </w:rPr>
              <w:t>8276,41</w:t>
            </w:r>
          </w:p>
        </w:tc>
      </w:tr>
      <w:tr w:rsidR="007A2EA5" w:rsidTr="008C3D8A">
        <w:trPr>
          <w:trHeight w:val="280"/>
        </w:trPr>
        <w:tc>
          <w:tcPr>
            <w:tcW w:w="3686" w:type="dxa"/>
            <w:tcBorders>
              <w:left w:val="single" w:sz="8" w:space="0" w:color="auto"/>
              <w:bottom w:val="single" w:sz="8" w:space="0" w:color="auto"/>
              <w:right w:val="single" w:sz="8" w:space="0" w:color="auto"/>
            </w:tcBorders>
            <w:shd w:val="clear" w:color="auto" w:fill="auto"/>
            <w:vAlign w:val="bottom"/>
          </w:tcPr>
          <w:p w:rsidR="007A2EA5" w:rsidRPr="00A25A89" w:rsidRDefault="007A2EA5" w:rsidP="00EA5F83">
            <w:pPr>
              <w:spacing w:line="0" w:lineRule="atLeast"/>
              <w:rPr>
                <w:rFonts w:ascii="Times New Roman" w:eastAsia="Times New Roman" w:hAnsi="Times New Roman" w:cs="Times New Roman"/>
                <w:sz w:val="24"/>
                <w:szCs w:val="24"/>
              </w:rPr>
            </w:pPr>
          </w:p>
        </w:tc>
        <w:tc>
          <w:tcPr>
            <w:tcW w:w="3118" w:type="dxa"/>
            <w:vMerge/>
            <w:tcBorders>
              <w:bottom w:val="single" w:sz="8" w:space="0" w:color="auto"/>
              <w:right w:val="single" w:sz="8" w:space="0" w:color="auto"/>
            </w:tcBorders>
            <w:shd w:val="clear" w:color="auto" w:fill="auto"/>
            <w:vAlign w:val="bottom"/>
          </w:tcPr>
          <w:p w:rsidR="007A2EA5" w:rsidRPr="00A25A89" w:rsidRDefault="007A2EA5" w:rsidP="007A2EA5">
            <w:pPr>
              <w:jc w:val="center"/>
              <w:rPr>
                <w:rFonts w:ascii="Times New Roman" w:hAnsi="Times New Roman" w:cs="Times New Roman"/>
                <w:sz w:val="24"/>
                <w:szCs w:val="24"/>
              </w:rPr>
            </w:pPr>
          </w:p>
        </w:tc>
        <w:tc>
          <w:tcPr>
            <w:tcW w:w="2977" w:type="dxa"/>
            <w:vMerge/>
            <w:tcBorders>
              <w:bottom w:val="single" w:sz="8" w:space="0" w:color="auto"/>
              <w:right w:val="single" w:sz="8" w:space="0" w:color="auto"/>
            </w:tcBorders>
            <w:shd w:val="clear" w:color="auto" w:fill="auto"/>
            <w:vAlign w:val="bottom"/>
          </w:tcPr>
          <w:p w:rsidR="007A2EA5" w:rsidRPr="00A25A89" w:rsidRDefault="007A2EA5" w:rsidP="007A2EA5">
            <w:pPr>
              <w:spacing w:line="0" w:lineRule="atLeast"/>
              <w:jc w:val="center"/>
              <w:rPr>
                <w:rFonts w:ascii="Times New Roman" w:eastAsia="Times New Roman" w:hAnsi="Times New Roman" w:cs="Times New Roman"/>
                <w:sz w:val="24"/>
                <w:szCs w:val="24"/>
              </w:rPr>
            </w:pPr>
          </w:p>
        </w:tc>
      </w:tr>
      <w:tr w:rsidR="007A2EA5" w:rsidTr="008C3D8A">
        <w:trPr>
          <w:trHeight w:val="266"/>
        </w:trPr>
        <w:tc>
          <w:tcPr>
            <w:tcW w:w="3686" w:type="dxa"/>
            <w:tcBorders>
              <w:left w:val="single" w:sz="8" w:space="0" w:color="auto"/>
              <w:bottom w:val="single" w:sz="8" w:space="0" w:color="auto"/>
              <w:right w:val="single" w:sz="8" w:space="0" w:color="auto"/>
            </w:tcBorders>
            <w:shd w:val="clear" w:color="auto" w:fill="auto"/>
            <w:vAlign w:val="bottom"/>
          </w:tcPr>
          <w:p w:rsidR="007A2EA5" w:rsidRPr="00A25A89" w:rsidRDefault="007A2EA5" w:rsidP="007A2EA5">
            <w:pPr>
              <w:spacing w:line="264" w:lineRule="exact"/>
              <w:ind w:left="120"/>
              <w:rPr>
                <w:rFonts w:ascii="Times New Roman" w:eastAsia="Times New Roman" w:hAnsi="Times New Roman" w:cs="Times New Roman"/>
                <w:i/>
                <w:sz w:val="24"/>
                <w:szCs w:val="24"/>
              </w:rPr>
            </w:pPr>
            <w:r w:rsidRPr="00A25A89">
              <w:rPr>
                <w:rFonts w:ascii="Times New Roman" w:eastAsia="Times New Roman" w:hAnsi="Times New Roman" w:cs="Times New Roman"/>
                <w:sz w:val="24"/>
                <w:szCs w:val="24"/>
              </w:rPr>
              <w:t>Komandiruočių sąnaudos</w:t>
            </w:r>
          </w:p>
        </w:tc>
        <w:tc>
          <w:tcPr>
            <w:tcW w:w="3118" w:type="dxa"/>
            <w:tcBorders>
              <w:bottom w:val="single" w:sz="8" w:space="0" w:color="auto"/>
              <w:right w:val="single" w:sz="8" w:space="0" w:color="auto"/>
            </w:tcBorders>
            <w:shd w:val="clear" w:color="auto" w:fill="auto"/>
            <w:vAlign w:val="center"/>
          </w:tcPr>
          <w:p w:rsidR="007A2EA5" w:rsidRPr="00A25A89" w:rsidRDefault="007A2EA5" w:rsidP="007A2EA5">
            <w:pPr>
              <w:spacing w:line="264" w:lineRule="exact"/>
              <w:ind w:left="10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87,77</w:t>
            </w:r>
          </w:p>
        </w:tc>
        <w:tc>
          <w:tcPr>
            <w:tcW w:w="2977" w:type="dxa"/>
            <w:tcBorders>
              <w:bottom w:val="single" w:sz="8" w:space="0" w:color="auto"/>
              <w:right w:val="single" w:sz="8" w:space="0" w:color="auto"/>
            </w:tcBorders>
            <w:shd w:val="clear" w:color="auto" w:fill="auto"/>
            <w:vAlign w:val="center"/>
          </w:tcPr>
          <w:p w:rsidR="007A2EA5" w:rsidRPr="00A25A89" w:rsidRDefault="007A2EA5" w:rsidP="007A2EA5">
            <w:pPr>
              <w:spacing w:line="264" w:lineRule="exact"/>
              <w:ind w:left="100"/>
              <w:jc w:val="center"/>
              <w:rPr>
                <w:rFonts w:ascii="Times New Roman" w:eastAsia="Times New Roman" w:hAnsi="Times New Roman" w:cs="Times New Roman"/>
                <w:i/>
                <w:sz w:val="24"/>
                <w:szCs w:val="24"/>
              </w:rPr>
            </w:pPr>
            <w:r w:rsidRPr="00A25A89">
              <w:rPr>
                <w:rFonts w:ascii="Times New Roman" w:eastAsia="Times New Roman" w:hAnsi="Times New Roman" w:cs="Times New Roman"/>
                <w:sz w:val="24"/>
                <w:szCs w:val="24"/>
              </w:rPr>
              <w:t>233,97</w:t>
            </w:r>
          </w:p>
        </w:tc>
      </w:tr>
      <w:tr w:rsidR="007A2EA5" w:rsidTr="008C3D8A">
        <w:trPr>
          <w:trHeight w:val="266"/>
        </w:trPr>
        <w:tc>
          <w:tcPr>
            <w:tcW w:w="3686" w:type="dxa"/>
            <w:tcBorders>
              <w:left w:val="single" w:sz="8" w:space="0" w:color="auto"/>
              <w:bottom w:val="single" w:sz="8" w:space="0" w:color="auto"/>
              <w:right w:val="single" w:sz="8" w:space="0" w:color="auto"/>
            </w:tcBorders>
            <w:shd w:val="clear" w:color="auto" w:fill="auto"/>
            <w:vAlign w:val="bottom"/>
          </w:tcPr>
          <w:p w:rsidR="007A2EA5" w:rsidRPr="00A25A89" w:rsidRDefault="007A2EA5" w:rsidP="007A2EA5">
            <w:pPr>
              <w:spacing w:line="264" w:lineRule="exact"/>
              <w:ind w:left="120"/>
              <w:rPr>
                <w:rFonts w:ascii="Times New Roman" w:eastAsia="Times New Roman" w:hAnsi="Times New Roman" w:cs="Times New Roman"/>
                <w:i/>
                <w:sz w:val="24"/>
                <w:szCs w:val="24"/>
              </w:rPr>
            </w:pPr>
            <w:r w:rsidRPr="00A25A89">
              <w:rPr>
                <w:rFonts w:ascii="Times New Roman" w:eastAsia="Times New Roman" w:hAnsi="Times New Roman" w:cs="Times New Roman"/>
                <w:sz w:val="24"/>
                <w:szCs w:val="24"/>
              </w:rPr>
              <w:t>Transporto sąnaudos</w:t>
            </w:r>
          </w:p>
        </w:tc>
        <w:tc>
          <w:tcPr>
            <w:tcW w:w="3118" w:type="dxa"/>
            <w:tcBorders>
              <w:bottom w:val="single" w:sz="8" w:space="0" w:color="auto"/>
              <w:right w:val="single" w:sz="8" w:space="0" w:color="auto"/>
            </w:tcBorders>
            <w:shd w:val="clear" w:color="auto" w:fill="auto"/>
            <w:vAlign w:val="bottom"/>
          </w:tcPr>
          <w:p w:rsidR="007A2EA5" w:rsidRPr="00A25A89" w:rsidRDefault="007A2EA5" w:rsidP="007A2EA5">
            <w:pPr>
              <w:spacing w:line="264" w:lineRule="exact"/>
              <w:ind w:left="10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4050,12</w:t>
            </w:r>
          </w:p>
        </w:tc>
        <w:tc>
          <w:tcPr>
            <w:tcW w:w="2977" w:type="dxa"/>
            <w:tcBorders>
              <w:bottom w:val="single" w:sz="8" w:space="0" w:color="auto"/>
              <w:right w:val="single" w:sz="8" w:space="0" w:color="auto"/>
            </w:tcBorders>
            <w:shd w:val="clear" w:color="auto" w:fill="auto"/>
            <w:vAlign w:val="bottom"/>
          </w:tcPr>
          <w:p w:rsidR="007A2EA5" w:rsidRPr="00A25A89" w:rsidRDefault="007A2EA5" w:rsidP="007A2EA5">
            <w:pPr>
              <w:spacing w:line="264" w:lineRule="exact"/>
              <w:ind w:left="100"/>
              <w:jc w:val="center"/>
              <w:rPr>
                <w:rFonts w:ascii="Times New Roman" w:eastAsia="Times New Roman" w:hAnsi="Times New Roman" w:cs="Times New Roman"/>
                <w:i/>
                <w:sz w:val="24"/>
                <w:szCs w:val="24"/>
              </w:rPr>
            </w:pPr>
            <w:r w:rsidRPr="00A25A89">
              <w:rPr>
                <w:rFonts w:ascii="Times New Roman" w:eastAsia="Times New Roman" w:hAnsi="Times New Roman" w:cs="Times New Roman"/>
                <w:sz w:val="24"/>
                <w:szCs w:val="24"/>
              </w:rPr>
              <w:t>1950,00</w:t>
            </w:r>
          </w:p>
        </w:tc>
      </w:tr>
      <w:tr w:rsidR="007A2EA5" w:rsidTr="008C3D8A">
        <w:trPr>
          <w:trHeight w:val="268"/>
        </w:trPr>
        <w:tc>
          <w:tcPr>
            <w:tcW w:w="3686" w:type="dxa"/>
            <w:tcBorders>
              <w:left w:val="single" w:sz="8" w:space="0" w:color="auto"/>
              <w:bottom w:val="single" w:sz="8" w:space="0" w:color="auto"/>
              <w:right w:val="single" w:sz="8" w:space="0" w:color="auto"/>
            </w:tcBorders>
            <w:shd w:val="clear" w:color="auto" w:fill="auto"/>
            <w:vAlign w:val="bottom"/>
          </w:tcPr>
          <w:p w:rsidR="007A2EA5" w:rsidRPr="00A25A89" w:rsidRDefault="007A2EA5" w:rsidP="007A2EA5">
            <w:pPr>
              <w:spacing w:line="264" w:lineRule="exact"/>
              <w:ind w:left="120"/>
              <w:rPr>
                <w:rFonts w:ascii="Times New Roman" w:eastAsia="Times New Roman" w:hAnsi="Times New Roman" w:cs="Times New Roman"/>
                <w:i/>
                <w:sz w:val="24"/>
                <w:szCs w:val="24"/>
              </w:rPr>
            </w:pPr>
            <w:r w:rsidRPr="00A25A89">
              <w:rPr>
                <w:rFonts w:ascii="Times New Roman" w:eastAsia="Times New Roman" w:hAnsi="Times New Roman" w:cs="Times New Roman"/>
                <w:sz w:val="24"/>
                <w:szCs w:val="24"/>
              </w:rPr>
              <w:t>Kvalifikacijos kėlimo</w:t>
            </w:r>
          </w:p>
        </w:tc>
        <w:tc>
          <w:tcPr>
            <w:tcW w:w="3118" w:type="dxa"/>
            <w:tcBorders>
              <w:bottom w:val="single" w:sz="8" w:space="0" w:color="auto"/>
              <w:right w:val="single" w:sz="8" w:space="0" w:color="auto"/>
            </w:tcBorders>
            <w:shd w:val="clear" w:color="auto" w:fill="auto"/>
            <w:vAlign w:val="bottom"/>
          </w:tcPr>
          <w:p w:rsidR="007A2EA5" w:rsidRPr="00A25A89" w:rsidRDefault="007A2EA5" w:rsidP="007A2EA5">
            <w:pPr>
              <w:spacing w:line="264" w:lineRule="exact"/>
              <w:ind w:left="10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327,00</w:t>
            </w:r>
          </w:p>
        </w:tc>
        <w:tc>
          <w:tcPr>
            <w:tcW w:w="2977" w:type="dxa"/>
            <w:tcBorders>
              <w:bottom w:val="single" w:sz="8" w:space="0" w:color="auto"/>
              <w:right w:val="single" w:sz="8" w:space="0" w:color="auto"/>
            </w:tcBorders>
            <w:shd w:val="clear" w:color="auto" w:fill="auto"/>
            <w:vAlign w:val="bottom"/>
          </w:tcPr>
          <w:p w:rsidR="007A2EA5" w:rsidRPr="00A25A89" w:rsidRDefault="007A2EA5" w:rsidP="007A2EA5">
            <w:pPr>
              <w:spacing w:line="264" w:lineRule="exact"/>
              <w:ind w:left="100"/>
              <w:jc w:val="center"/>
              <w:rPr>
                <w:rFonts w:ascii="Times New Roman" w:eastAsia="Times New Roman" w:hAnsi="Times New Roman" w:cs="Times New Roman"/>
                <w:i/>
                <w:sz w:val="24"/>
                <w:szCs w:val="24"/>
              </w:rPr>
            </w:pPr>
            <w:r w:rsidRPr="00A25A89">
              <w:rPr>
                <w:rFonts w:ascii="Times New Roman" w:eastAsia="Times New Roman" w:hAnsi="Times New Roman" w:cs="Times New Roman"/>
                <w:sz w:val="24"/>
                <w:szCs w:val="24"/>
              </w:rPr>
              <w:t>499,00</w:t>
            </w:r>
          </w:p>
        </w:tc>
      </w:tr>
      <w:tr w:rsidR="007A2EA5" w:rsidTr="008C3D8A">
        <w:trPr>
          <w:trHeight w:val="266"/>
        </w:trPr>
        <w:tc>
          <w:tcPr>
            <w:tcW w:w="3686" w:type="dxa"/>
            <w:tcBorders>
              <w:left w:val="single" w:sz="8" w:space="0" w:color="auto"/>
              <w:right w:val="single" w:sz="8" w:space="0" w:color="auto"/>
            </w:tcBorders>
            <w:shd w:val="clear" w:color="auto" w:fill="auto"/>
            <w:vAlign w:val="bottom"/>
          </w:tcPr>
          <w:p w:rsidR="007A2EA5" w:rsidRPr="00A25A89" w:rsidRDefault="007A2EA5" w:rsidP="007A2EA5">
            <w:pPr>
              <w:spacing w:line="264" w:lineRule="exact"/>
              <w:ind w:left="120"/>
              <w:rPr>
                <w:rFonts w:ascii="Times New Roman" w:eastAsia="Times New Roman" w:hAnsi="Times New Roman" w:cs="Times New Roman"/>
                <w:i/>
                <w:sz w:val="24"/>
                <w:szCs w:val="24"/>
              </w:rPr>
            </w:pPr>
            <w:r w:rsidRPr="00A25A89">
              <w:rPr>
                <w:rFonts w:ascii="Times New Roman" w:eastAsia="Times New Roman" w:hAnsi="Times New Roman" w:cs="Times New Roman"/>
                <w:sz w:val="24"/>
                <w:szCs w:val="24"/>
              </w:rPr>
              <w:t>Paprastojo remonto ir</w:t>
            </w:r>
          </w:p>
        </w:tc>
        <w:tc>
          <w:tcPr>
            <w:tcW w:w="3118" w:type="dxa"/>
            <w:vMerge w:val="restart"/>
            <w:tcBorders>
              <w:right w:val="single" w:sz="8" w:space="0" w:color="auto"/>
            </w:tcBorders>
            <w:shd w:val="clear" w:color="auto" w:fill="auto"/>
            <w:vAlign w:val="bottom"/>
          </w:tcPr>
          <w:p w:rsidR="007A2EA5" w:rsidRPr="00A25A89" w:rsidRDefault="007A2EA5" w:rsidP="007A2EA5">
            <w:pPr>
              <w:spacing w:line="264" w:lineRule="exact"/>
              <w:ind w:left="10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582,44</w:t>
            </w:r>
          </w:p>
        </w:tc>
        <w:tc>
          <w:tcPr>
            <w:tcW w:w="2977" w:type="dxa"/>
            <w:vMerge w:val="restart"/>
            <w:tcBorders>
              <w:right w:val="single" w:sz="8" w:space="0" w:color="auto"/>
            </w:tcBorders>
            <w:shd w:val="clear" w:color="auto" w:fill="auto"/>
            <w:vAlign w:val="bottom"/>
          </w:tcPr>
          <w:p w:rsidR="007A2EA5" w:rsidRPr="00A25A89" w:rsidRDefault="007A2EA5" w:rsidP="007A2EA5">
            <w:pPr>
              <w:spacing w:line="264" w:lineRule="exact"/>
              <w:ind w:left="100"/>
              <w:jc w:val="center"/>
              <w:rPr>
                <w:rFonts w:ascii="Times New Roman" w:eastAsia="Times New Roman" w:hAnsi="Times New Roman" w:cs="Times New Roman"/>
                <w:i/>
                <w:sz w:val="24"/>
                <w:szCs w:val="24"/>
              </w:rPr>
            </w:pPr>
            <w:r w:rsidRPr="00A25A89">
              <w:rPr>
                <w:rFonts w:ascii="Times New Roman" w:eastAsia="Times New Roman" w:hAnsi="Times New Roman" w:cs="Times New Roman"/>
                <w:sz w:val="24"/>
                <w:szCs w:val="24"/>
              </w:rPr>
              <w:t>780,10</w:t>
            </w:r>
          </w:p>
        </w:tc>
      </w:tr>
      <w:tr w:rsidR="007A2EA5" w:rsidTr="008C3D8A">
        <w:trPr>
          <w:trHeight w:val="266"/>
        </w:trPr>
        <w:tc>
          <w:tcPr>
            <w:tcW w:w="3686" w:type="dxa"/>
            <w:tcBorders>
              <w:left w:val="single" w:sz="8" w:space="0" w:color="auto"/>
              <w:bottom w:val="single" w:sz="8" w:space="0" w:color="auto"/>
              <w:right w:val="single" w:sz="8" w:space="0" w:color="auto"/>
            </w:tcBorders>
            <w:shd w:val="clear" w:color="auto" w:fill="auto"/>
            <w:vAlign w:val="bottom"/>
          </w:tcPr>
          <w:p w:rsidR="007A2EA5" w:rsidRPr="00A25A89" w:rsidRDefault="007A2EA5" w:rsidP="007A2EA5">
            <w:pPr>
              <w:spacing w:line="264" w:lineRule="exact"/>
              <w:ind w:left="120"/>
              <w:rPr>
                <w:rFonts w:ascii="Times New Roman" w:eastAsia="Times New Roman" w:hAnsi="Times New Roman" w:cs="Times New Roman"/>
                <w:i/>
                <w:sz w:val="24"/>
                <w:szCs w:val="24"/>
              </w:rPr>
            </w:pPr>
            <w:r w:rsidRPr="00A25A89">
              <w:rPr>
                <w:rFonts w:ascii="Times New Roman" w:eastAsia="Times New Roman" w:hAnsi="Times New Roman" w:cs="Times New Roman"/>
                <w:sz w:val="24"/>
                <w:szCs w:val="24"/>
              </w:rPr>
              <w:t>eksploatavimo sąnaudos</w:t>
            </w:r>
          </w:p>
        </w:tc>
        <w:tc>
          <w:tcPr>
            <w:tcW w:w="3118" w:type="dxa"/>
            <w:vMerge/>
            <w:tcBorders>
              <w:bottom w:val="single" w:sz="8" w:space="0" w:color="auto"/>
              <w:right w:val="single" w:sz="8" w:space="0" w:color="auto"/>
            </w:tcBorders>
            <w:shd w:val="clear" w:color="auto" w:fill="auto"/>
            <w:vAlign w:val="bottom"/>
          </w:tcPr>
          <w:p w:rsidR="007A2EA5" w:rsidRPr="00A25A89" w:rsidRDefault="007A2EA5" w:rsidP="007A2EA5">
            <w:pPr>
              <w:jc w:val="center"/>
              <w:rPr>
                <w:rFonts w:ascii="Times New Roman" w:hAnsi="Times New Roman" w:cs="Times New Roman"/>
                <w:sz w:val="24"/>
                <w:szCs w:val="24"/>
              </w:rPr>
            </w:pPr>
          </w:p>
        </w:tc>
        <w:tc>
          <w:tcPr>
            <w:tcW w:w="2977" w:type="dxa"/>
            <w:vMerge/>
            <w:tcBorders>
              <w:bottom w:val="single" w:sz="8" w:space="0" w:color="auto"/>
              <w:right w:val="single" w:sz="8" w:space="0" w:color="auto"/>
            </w:tcBorders>
            <w:shd w:val="clear" w:color="auto" w:fill="auto"/>
            <w:vAlign w:val="bottom"/>
          </w:tcPr>
          <w:p w:rsidR="007A2EA5" w:rsidRPr="00A25A89" w:rsidRDefault="007A2EA5" w:rsidP="007A2EA5">
            <w:pPr>
              <w:spacing w:line="264" w:lineRule="exact"/>
              <w:ind w:left="100"/>
              <w:jc w:val="center"/>
              <w:rPr>
                <w:rFonts w:ascii="Times New Roman" w:eastAsia="Times New Roman" w:hAnsi="Times New Roman" w:cs="Times New Roman"/>
                <w:i/>
                <w:sz w:val="24"/>
                <w:szCs w:val="24"/>
              </w:rPr>
            </w:pPr>
          </w:p>
        </w:tc>
      </w:tr>
      <w:tr w:rsidR="007A2EA5" w:rsidTr="008C3D8A">
        <w:trPr>
          <w:trHeight w:val="266"/>
        </w:trPr>
        <w:tc>
          <w:tcPr>
            <w:tcW w:w="3686" w:type="dxa"/>
            <w:tcBorders>
              <w:left w:val="single" w:sz="8" w:space="0" w:color="auto"/>
              <w:bottom w:val="single" w:sz="8" w:space="0" w:color="auto"/>
              <w:right w:val="single" w:sz="8" w:space="0" w:color="auto"/>
            </w:tcBorders>
            <w:shd w:val="clear" w:color="auto" w:fill="auto"/>
            <w:vAlign w:val="bottom"/>
          </w:tcPr>
          <w:p w:rsidR="007A2EA5" w:rsidRPr="00A25A89" w:rsidRDefault="007A2EA5" w:rsidP="007A2EA5">
            <w:pPr>
              <w:spacing w:line="264" w:lineRule="exact"/>
              <w:ind w:left="120"/>
              <w:rPr>
                <w:rFonts w:ascii="Times New Roman" w:eastAsia="Times New Roman" w:hAnsi="Times New Roman" w:cs="Times New Roman"/>
                <w:sz w:val="24"/>
                <w:szCs w:val="24"/>
              </w:rPr>
            </w:pPr>
            <w:r w:rsidRPr="00A25A89">
              <w:rPr>
                <w:rFonts w:ascii="Times New Roman" w:eastAsia="Times New Roman" w:hAnsi="Times New Roman" w:cs="Times New Roman"/>
                <w:sz w:val="24"/>
                <w:szCs w:val="24"/>
              </w:rPr>
              <w:t>Nuvertėjimo ir nurašytų sumų</w:t>
            </w:r>
          </w:p>
        </w:tc>
        <w:tc>
          <w:tcPr>
            <w:tcW w:w="3118" w:type="dxa"/>
            <w:tcBorders>
              <w:bottom w:val="single" w:sz="8" w:space="0" w:color="auto"/>
              <w:right w:val="single" w:sz="8" w:space="0" w:color="auto"/>
            </w:tcBorders>
            <w:shd w:val="clear" w:color="auto" w:fill="auto"/>
            <w:vAlign w:val="bottom"/>
          </w:tcPr>
          <w:p w:rsidR="007A2EA5" w:rsidRPr="00A25A89" w:rsidRDefault="007A2EA5" w:rsidP="007A2EA5">
            <w:pPr>
              <w:spacing w:line="264"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2977" w:type="dxa"/>
            <w:tcBorders>
              <w:bottom w:val="single" w:sz="8" w:space="0" w:color="auto"/>
              <w:right w:val="single" w:sz="8" w:space="0" w:color="auto"/>
            </w:tcBorders>
            <w:shd w:val="clear" w:color="auto" w:fill="auto"/>
            <w:vAlign w:val="bottom"/>
          </w:tcPr>
          <w:p w:rsidR="007A2EA5" w:rsidRPr="00A25A89" w:rsidRDefault="007A2EA5" w:rsidP="007A2EA5">
            <w:pPr>
              <w:spacing w:line="264" w:lineRule="exact"/>
              <w:ind w:left="100"/>
              <w:jc w:val="center"/>
              <w:rPr>
                <w:rFonts w:ascii="Times New Roman" w:eastAsia="Times New Roman" w:hAnsi="Times New Roman" w:cs="Times New Roman"/>
                <w:sz w:val="24"/>
                <w:szCs w:val="24"/>
              </w:rPr>
            </w:pPr>
            <w:r w:rsidRPr="00A25A89">
              <w:rPr>
                <w:rFonts w:ascii="Times New Roman" w:eastAsia="Times New Roman" w:hAnsi="Times New Roman" w:cs="Times New Roman"/>
                <w:sz w:val="24"/>
                <w:szCs w:val="24"/>
              </w:rPr>
              <w:t>12,00</w:t>
            </w:r>
          </w:p>
        </w:tc>
      </w:tr>
      <w:tr w:rsidR="007A2EA5" w:rsidTr="008C3D8A">
        <w:trPr>
          <w:trHeight w:val="266"/>
        </w:trPr>
        <w:tc>
          <w:tcPr>
            <w:tcW w:w="3686" w:type="dxa"/>
            <w:tcBorders>
              <w:left w:val="single" w:sz="8" w:space="0" w:color="auto"/>
              <w:right w:val="single" w:sz="8" w:space="0" w:color="auto"/>
            </w:tcBorders>
            <w:shd w:val="clear" w:color="auto" w:fill="auto"/>
            <w:vAlign w:val="bottom"/>
          </w:tcPr>
          <w:p w:rsidR="007A2EA5" w:rsidRPr="00A25A89" w:rsidRDefault="007A2EA5" w:rsidP="007A2EA5">
            <w:pPr>
              <w:spacing w:line="264" w:lineRule="exact"/>
              <w:ind w:left="120"/>
              <w:rPr>
                <w:rFonts w:ascii="Times New Roman" w:eastAsia="Times New Roman" w:hAnsi="Times New Roman" w:cs="Times New Roman"/>
                <w:sz w:val="24"/>
                <w:szCs w:val="24"/>
              </w:rPr>
            </w:pPr>
            <w:r w:rsidRPr="00A25A89">
              <w:rPr>
                <w:rFonts w:ascii="Times New Roman" w:eastAsia="Times New Roman" w:hAnsi="Times New Roman" w:cs="Times New Roman"/>
                <w:sz w:val="24"/>
                <w:szCs w:val="24"/>
              </w:rPr>
              <w:t>Sunaudotų ir parduotų atsargų</w:t>
            </w:r>
          </w:p>
        </w:tc>
        <w:tc>
          <w:tcPr>
            <w:tcW w:w="3118" w:type="dxa"/>
            <w:vMerge w:val="restart"/>
            <w:tcBorders>
              <w:right w:val="single" w:sz="8" w:space="0" w:color="auto"/>
            </w:tcBorders>
            <w:shd w:val="clear" w:color="auto" w:fill="auto"/>
            <w:vAlign w:val="bottom"/>
          </w:tcPr>
          <w:p w:rsidR="007A2EA5" w:rsidRPr="00A25A89" w:rsidRDefault="007A2EA5" w:rsidP="007A2EA5">
            <w:pPr>
              <w:spacing w:line="264"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13767,55</w:t>
            </w:r>
          </w:p>
          <w:p w:rsidR="007A2EA5" w:rsidRPr="00A25A89" w:rsidRDefault="007A2EA5" w:rsidP="007A2EA5">
            <w:pPr>
              <w:spacing w:line="264" w:lineRule="exact"/>
              <w:ind w:left="100"/>
              <w:jc w:val="center"/>
              <w:rPr>
                <w:rFonts w:ascii="Times New Roman" w:eastAsia="Times New Roman" w:hAnsi="Times New Roman" w:cs="Times New Roman"/>
                <w:sz w:val="24"/>
                <w:szCs w:val="24"/>
              </w:rPr>
            </w:pPr>
          </w:p>
        </w:tc>
        <w:tc>
          <w:tcPr>
            <w:tcW w:w="2977" w:type="dxa"/>
            <w:tcBorders>
              <w:right w:val="single" w:sz="8" w:space="0" w:color="auto"/>
            </w:tcBorders>
            <w:shd w:val="clear" w:color="auto" w:fill="auto"/>
            <w:vAlign w:val="bottom"/>
          </w:tcPr>
          <w:p w:rsidR="007A2EA5" w:rsidRPr="00A25A89" w:rsidRDefault="007A2EA5" w:rsidP="007A2EA5">
            <w:pPr>
              <w:spacing w:line="264" w:lineRule="exact"/>
              <w:ind w:left="100"/>
              <w:jc w:val="center"/>
              <w:rPr>
                <w:rFonts w:ascii="Times New Roman" w:eastAsia="Times New Roman" w:hAnsi="Times New Roman" w:cs="Times New Roman"/>
                <w:sz w:val="24"/>
                <w:szCs w:val="24"/>
              </w:rPr>
            </w:pPr>
            <w:r w:rsidRPr="00A25A89">
              <w:rPr>
                <w:rFonts w:ascii="Times New Roman" w:eastAsia="Times New Roman" w:hAnsi="Times New Roman" w:cs="Times New Roman"/>
                <w:sz w:val="24"/>
                <w:szCs w:val="24"/>
              </w:rPr>
              <w:t>8718,48</w:t>
            </w:r>
          </w:p>
        </w:tc>
      </w:tr>
      <w:tr w:rsidR="007A2EA5" w:rsidTr="008C3D8A">
        <w:trPr>
          <w:trHeight w:val="106"/>
        </w:trPr>
        <w:tc>
          <w:tcPr>
            <w:tcW w:w="3686" w:type="dxa"/>
            <w:tcBorders>
              <w:left w:val="single" w:sz="8" w:space="0" w:color="auto"/>
              <w:bottom w:val="single" w:sz="8" w:space="0" w:color="auto"/>
              <w:right w:val="single" w:sz="8" w:space="0" w:color="auto"/>
            </w:tcBorders>
            <w:shd w:val="clear" w:color="auto" w:fill="auto"/>
            <w:vAlign w:val="bottom"/>
          </w:tcPr>
          <w:p w:rsidR="007A2EA5" w:rsidRPr="00A25A89" w:rsidRDefault="007A2EA5" w:rsidP="007A2EA5">
            <w:pPr>
              <w:spacing w:line="264" w:lineRule="exact"/>
              <w:ind w:left="120"/>
              <w:rPr>
                <w:rFonts w:ascii="Times New Roman" w:eastAsia="Times New Roman" w:hAnsi="Times New Roman" w:cs="Times New Roman"/>
                <w:sz w:val="24"/>
                <w:szCs w:val="24"/>
              </w:rPr>
            </w:pPr>
            <w:r w:rsidRPr="00A25A89">
              <w:rPr>
                <w:rFonts w:ascii="Times New Roman" w:eastAsia="Times New Roman" w:hAnsi="Times New Roman" w:cs="Times New Roman"/>
                <w:sz w:val="24"/>
                <w:szCs w:val="24"/>
              </w:rPr>
              <w:t>savikaina</w:t>
            </w:r>
          </w:p>
        </w:tc>
        <w:tc>
          <w:tcPr>
            <w:tcW w:w="3118" w:type="dxa"/>
            <w:vMerge/>
            <w:tcBorders>
              <w:bottom w:val="single" w:sz="8" w:space="0" w:color="auto"/>
              <w:right w:val="single" w:sz="8" w:space="0" w:color="auto"/>
            </w:tcBorders>
            <w:shd w:val="clear" w:color="auto" w:fill="auto"/>
            <w:vAlign w:val="bottom"/>
          </w:tcPr>
          <w:p w:rsidR="007A2EA5" w:rsidRPr="00A25A89" w:rsidRDefault="007A2EA5" w:rsidP="007A2EA5">
            <w:pPr>
              <w:jc w:val="center"/>
              <w:rPr>
                <w:rFonts w:ascii="Times New Roman" w:hAnsi="Times New Roman" w:cs="Times New Roman"/>
                <w:sz w:val="24"/>
                <w:szCs w:val="24"/>
              </w:rPr>
            </w:pPr>
          </w:p>
        </w:tc>
        <w:tc>
          <w:tcPr>
            <w:tcW w:w="2977" w:type="dxa"/>
            <w:tcBorders>
              <w:bottom w:val="single" w:sz="8" w:space="0" w:color="auto"/>
              <w:right w:val="single" w:sz="8" w:space="0" w:color="auto"/>
            </w:tcBorders>
            <w:shd w:val="clear" w:color="auto" w:fill="auto"/>
            <w:vAlign w:val="bottom"/>
          </w:tcPr>
          <w:p w:rsidR="007A2EA5" w:rsidRPr="00A25A89" w:rsidRDefault="007A2EA5" w:rsidP="007A2EA5">
            <w:pPr>
              <w:spacing w:line="264" w:lineRule="exact"/>
              <w:ind w:left="100"/>
              <w:jc w:val="center"/>
              <w:rPr>
                <w:rFonts w:ascii="Times New Roman" w:eastAsia="Times New Roman" w:hAnsi="Times New Roman" w:cs="Times New Roman"/>
                <w:sz w:val="24"/>
                <w:szCs w:val="24"/>
              </w:rPr>
            </w:pPr>
          </w:p>
        </w:tc>
      </w:tr>
      <w:tr w:rsidR="007A2EA5" w:rsidTr="008C3D8A">
        <w:trPr>
          <w:trHeight w:val="262"/>
        </w:trPr>
        <w:tc>
          <w:tcPr>
            <w:tcW w:w="3686" w:type="dxa"/>
            <w:tcBorders>
              <w:left w:val="single" w:sz="8" w:space="0" w:color="auto"/>
              <w:bottom w:val="single" w:sz="8" w:space="0" w:color="auto"/>
              <w:right w:val="single" w:sz="8" w:space="0" w:color="auto"/>
            </w:tcBorders>
            <w:shd w:val="clear" w:color="auto" w:fill="auto"/>
            <w:vAlign w:val="bottom"/>
          </w:tcPr>
          <w:p w:rsidR="007A2EA5" w:rsidRPr="00A25A89" w:rsidRDefault="007A2EA5" w:rsidP="007A2EA5">
            <w:pPr>
              <w:spacing w:line="262" w:lineRule="exact"/>
              <w:ind w:left="120"/>
              <w:rPr>
                <w:rFonts w:ascii="Times New Roman" w:eastAsia="Times New Roman" w:hAnsi="Times New Roman" w:cs="Times New Roman"/>
                <w:sz w:val="24"/>
                <w:szCs w:val="24"/>
              </w:rPr>
            </w:pPr>
            <w:r w:rsidRPr="00A25A89">
              <w:rPr>
                <w:rFonts w:ascii="Times New Roman" w:eastAsia="Times New Roman" w:hAnsi="Times New Roman" w:cs="Times New Roman"/>
                <w:sz w:val="24"/>
                <w:szCs w:val="24"/>
              </w:rPr>
              <w:t>Kitų paslaugų sąnaudos</w:t>
            </w:r>
          </w:p>
        </w:tc>
        <w:tc>
          <w:tcPr>
            <w:tcW w:w="3118" w:type="dxa"/>
            <w:tcBorders>
              <w:bottom w:val="single" w:sz="8" w:space="0" w:color="auto"/>
              <w:right w:val="single" w:sz="8" w:space="0" w:color="auto"/>
            </w:tcBorders>
            <w:shd w:val="clear" w:color="auto" w:fill="auto"/>
            <w:vAlign w:val="bottom"/>
          </w:tcPr>
          <w:p w:rsidR="007A2EA5" w:rsidRPr="00A25A89" w:rsidRDefault="007A2EA5" w:rsidP="007A2EA5">
            <w:pPr>
              <w:spacing w:line="262"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60263,59</w:t>
            </w:r>
          </w:p>
        </w:tc>
        <w:tc>
          <w:tcPr>
            <w:tcW w:w="2977" w:type="dxa"/>
            <w:tcBorders>
              <w:bottom w:val="single" w:sz="8" w:space="0" w:color="auto"/>
              <w:right w:val="single" w:sz="8" w:space="0" w:color="auto"/>
            </w:tcBorders>
            <w:shd w:val="clear" w:color="auto" w:fill="auto"/>
            <w:vAlign w:val="bottom"/>
          </w:tcPr>
          <w:p w:rsidR="007A2EA5" w:rsidRPr="00A25A89" w:rsidRDefault="00BF20DE" w:rsidP="007A2EA5">
            <w:pPr>
              <w:spacing w:line="262"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92494,08</w:t>
            </w:r>
          </w:p>
        </w:tc>
      </w:tr>
      <w:tr w:rsidR="007A2EA5" w:rsidTr="008C3D8A">
        <w:trPr>
          <w:trHeight w:val="361"/>
        </w:trPr>
        <w:tc>
          <w:tcPr>
            <w:tcW w:w="3686" w:type="dxa"/>
            <w:tcBorders>
              <w:left w:val="single" w:sz="8" w:space="0" w:color="auto"/>
              <w:bottom w:val="single" w:sz="8" w:space="0" w:color="auto"/>
              <w:right w:val="single" w:sz="8" w:space="0" w:color="auto"/>
            </w:tcBorders>
            <w:shd w:val="clear" w:color="auto" w:fill="auto"/>
            <w:vAlign w:val="bottom"/>
          </w:tcPr>
          <w:p w:rsidR="007A2EA5" w:rsidRPr="00A25A89" w:rsidRDefault="007A2EA5" w:rsidP="007A2EA5">
            <w:pPr>
              <w:spacing w:line="0" w:lineRule="atLeast"/>
              <w:ind w:left="120"/>
              <w:rPr>
                <w:rFonts w:ascii="Times New Roman" w:eastAsia="Times New Roman" w:hAnsi="Times New Roman" w:cs="Times New Roman"/>
                <w:sz w:val="24"/>
                <w:szCs w:val="24"/>
              </w:rPr>
            </w:pPr>
            <w:r w:rsidRPr="00A25A89">
              <w:rPr>
                <w:rFonts w:ascii="Times New Roman" w:eastAsia="Times New Roman" w:hAnsi="Times New Roman" w:cs="Times New Roman"/>
                <w:b/>
                <w:sz w:val="24"/>
                <w:szCs w:val="24"/>
              </w:rPr>
              <w:t>Iš viso:</w:t>
            </w:r>
          </w:p>
        </w:tc>
        <w:tc>
          <w:tcPr>
            <w:tcW w:w="3118" w:type="dxa"/>
            <w:tcBorders>
              <w:bottom w:val="single" w:sz="8" w:space="0" w:color="auto"/>
              <w:right w:val="single" w:sz="8" w:space="0" w:color="auto"/>
            </w:tcBorders>
            <w:shd w:val="clear" w:color="auto" w:fill="auto"/>
            <w:vAlign w:val="bottom"/>
          </w:tcPr>
          <w:p w:rsidR="007A2EA5" w:rsidRPr="00A25A89" w:rsidRDefault="007A2EA5" w:rsidP="007A2EA5">
            <w:pPr>
              <w:spacing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238169,09</w:t>
            </w:r>
          </w:p>
        </w:tc>
        <w:tc>
          <w:tcPr>
            <w:tcW w:w="2977" w:type="dxa"/>
            <w:tcBorders>
              <w:bottom w:val="single" w:sz="8" w:space="0" w:color="auto"/>
              <w:right w:val="single" w:sz="8" w:space="0" w:color="auto"/>
            </w:tcBorders>
            <w:shd w:val="clear" w:color="auto" w:fill="auto"/>
            <w:vAlign w:val="bottom"/>
          </w:tcPr>
          <w:p w:rsidR="007A2EA5" w:rsidRPr="00A25A89" w:rsidRDefault="007A2EA5" w:rsidP="007A2EA5">
            <w:pPr>
              <w:spacing w:line="0" w:lineRule="atLeast"/>
              <w:jc w:val="center"/>
              <w:rPr>
                <w:rFonts w:ascii="Times New Roman" w:eastAsia="Times New Roman" w:hAnsi="Times New Roman" w:cs="Times New Roman"/>
                <w:sz w:val="24"/>
                <w:szCs w:val="24"/>
              </w:rPr>
            </w:pPr>
            <w:r w:rsidRPr="00A25A89">
              <w:rPr>
                <w:rFonts w:ascii="Times New Roman" w:eastAsia="Times New Roman" w:hAnsi="Times New Roman" w:cs="Times New Roman"/>
                <w:b/>
                <w:sz w:val="24"/>
                <w:szCs w:val="24"/>
              </w:rPr>
              <w:t>256866,90</w:t>
            </w:r>
          </w:p>
        </w:tc>
      </w:tr>
    </w:tbl>
    <w:p w:rsidR="0004742B" w:rsidRDefault="0004742B">
      <w:pPr>
        <w:spacing w:line="281" w:lineRule="exact"/>
        <w:rPr>
          <w:rFonts w:ascii="Times New Roman" w:eastAsia="Times New Roman" w:hAnsi="Times New Roman"/>
        </w:rPr>
      </w:pPr>
    </w:p>
    <w:p w:rsidR="00581A44" w:rsidRDefault="0004742B" w:rsidP="00581A44">
      <w:pPr>
        <w:spacing w:line="236" w:lineRule="auto"/>
        <w:ind w:left="120" w:firstLine="840"/>
        <w:jc w:val="both"/>
        <w:rPr>
          <w:rFonts w:ascii="Times New Roman" w:eastAsia="Times New Roman" w:hAnsi="Times New Roman"/>
          <w:sz w:val="24"/>
        </w:rPr>
      </w:pPr>
      <w:r>
        <w:rPr>
          <w:rFonts w:ascii="Times New Roman" w:eastAsia="Times New Roman" w:hAnsi="Times New Roman"/>
          <w:sz w:val="24"/>
        </w:rPr>
        <w:t xml:space="preserve">Komunalinių paslaugų ir ryšių sąnaudos ataskaitiniame laikotarpyje sumažėjo </w:t>
      </w:r>
      <w:r w:rsidR="007A2EA5">
        <w:rPr>
          <w:rFonts w:ascii="Times New Roman" w:eastAsia="Times New Roman" w:hAnsi="Times New Roman"/>
          <w:sz w:val="24"/>
        </w:rPr>
        <w:t>1261,72</w:t>
      </w:r>
      <w:r>
        <w:rPr>
          <w:rFonts w:ascii="Times New Roman" w:eastAsia="Times New Roman" w:hAnsi="Times New Roman"/>
          <w:sz w:val="24"/>
        </w:rPr>
        <w:t xml:space="preserve"> Eur</w:t>
      </w:r>
      <w:r w:rsidR="007A2EA5">
        <w:rPr>
          <w:rFonts w:ascii="Times New Roman" w:eastAsia="Times New Roman" w:hAnsi="Times New Roman"/>
          <w:sz w:val="24"/>
        </w:rPr>
        <w:t>.</w:t>
      </w:r>
      <w:r w:rsidR="000B5F1B">
        <w:rPr>
          <w:rFonts w:ascii="Times New Roman" w:eastAsia="Times New Roman" w:hAnsi="Times New Roman"/>
          <w:sz w:val="24"/>
        </w:rPr>
        <w:t xml:space="preserve"> </w:t>
      </w:r>
      <w:r>
        <w:rPr>
          <w:rFonts w:ascii="Times New Roman" w:eastAsia="Times New Roman" w:hAnsi="Times New Roman"/>
          <w:sz w:val="24"/>
        </w:rPr>
        <w:t xml:space="preserve">Paprasto remonto ir eksploatavimo sąnaudos sumažėjo </w:t>
      </w:r>
      <w:r w:rsidR="00581A44">
        <w:rPr>
          <w:rFonts w:ascii="Times New Roman" w:eastAsia="Times New Roman" w:hAnsi="Times New Roman"/>
          <w:sz w:val="24"/>
        </w:rPr>
        <w:t xml:space="preserve">197,66 </w:t>
      </w:r>
      <w:r>
        <w:rPr>
          <w:rFonts w:ascii="Times New Roman" w:eastAsia="Times New Roman" w:hAnsi="Times New Roman"/>
          <w:sz w:val="24"/>
        </w:rPr>
        <w:t>Eur.</w:t>
      </w:r>
      <w:r w:rsidR="00581A44">
        <w:rPr>
          <w:rFonts w:ascii="Times New Roman" w:eastAsia="Times New Roman" w:hAnsi="Times New Roman"/>
          <w:sz w:val="24"/>
        </w:rPr>
        <w:t xml:space="preserve"> </w:t>
      </w:r>
      <w:r w:rsidRPr="00581A44">
        <w:rPr>
          <w:rFonts w:ascii="Times New Roman" w:eastAsia="Times New Roman" w:hAnsi="Times New Roman" w:cs="Times New Roman"/>
          <w:sz w:val="24"/>
          <w:szCs w:val="24"/>
        </w:rPr>
        <w:t>Kitų paslaugų sąnaudos, palyginus su 20</w:t>
      </w:r>
      <w:r w:rsidR="00581A44" w:rsidRPr="00581A44">
        <w:rPr>
          <w:rFonts w:ascii="Times New Roman" w:eastAsia="Times New Roman" w:hAnsi="Times New Roman" w:cs="Times New Roman"/>
          <w:sz w:val="24"/>
          <w:szCs w:val="24"/>
        </w:rPr>
        <w:t>19</w:t>
      </w:r>
      <w:r w:rsidRPr="00581A44">
        <w:rPr>
          <w:rFonts w:ascii="Times New Roman" w:eastAsia="Times New Roman" w:hAnsi="Times New Roman" w:cs="Times New Roman"/>
          <w:sz w:val="24"/>
          <w:szCs w:val="24"/>
        </w:rPr>
        <w:t xml:space="preserve"> metais </w:t>
      </w:r>
      <w:r w:rsidR="00581A44" w:rsidRPr="00581A44">
        <w:rPr>
          <w:rFonts w:ascii="Times New Roman" w:eastAsia="Times New Roman" w:hAnsi="Times New Roman" w:cs="Times New Roman"/>
          <w:sz w:val="24"/>
          <w:szCs w:val="24"/>
        </w:rPr>
        <w:t>sumažėjo</w:t>
      </w:r>
      <w:r w:rsidRPr="00581A44">
        <w:rPr>
          <w:rFonts w:ascii="Times New Roman" w:eastAsia="Times New Roman" w:hAnsi="Times New Roman" w:cs="Times New Roman"/>
          <w:sz w:val="24"/>
          <w:szCs w:val="24"/>
        </w:rPr>
        <w:t xml:space="preserve"> </w:t>
      </w:r>
      <w:r w:rsidR="00581A44" w:rsidRPr="00581A44">
        <w:rPr>
          <w:rFonts w:ascii="Times New Roman" w:eastAsia="Times New Roman" w:hAnsi="Times New Roman" w:cs="Times New Roman"/>
          <w:sz w:val="24"/>
          <w:szCs w:val="24"/>
        </w:rPr>
        <w:t>30771,62</w:t>
      </w:r>
      <w:r w:rsidRPr="00581A44">
        <w:rPr>
          <w:rFonts w:ascii="Times New Roman" w:eastAsia="Times New Roman" w:hAnsi="Times New Roman" w:cs="Times New Roman"/>
          <w:sz w:val="24"/>
          <w:szCs w:val="24"/>
        </w:rPr>
        <w:t xml:space="preserve"> Eur</w:t>
      </w:r>
      <w:r w:rsidR="00581A44" w:rsidRPr="00581A44">
        <w:rPr>
          <w:rFonts w:ascii="Times New Roman" w:eastAsia="Times New Roman" w:hAnsi="Times New Roman" w:cs="Times New Roman"/>
          <w:sz w:val="24"/>
          <w:szCs w:val="24"/>
        </w:rPr>
        <w:t>,</w:t>
      </w:r>
      <w:r w:rsidRPr="00581A44">
        <w:rPr>
          <w:rFonts w:ascii="Times New Roman" w:eastAsia="Times New Roman" w:hAnsi="Times New Roman" w:cs="Times New Roman"/>
          <w:sz w:val="24"/>
          <w:szCs w:val="24"/>
        </w:rPr>
        <w:t xml:space="preserve"> </w:t>
      </w:r>
      <w:r w:rsidR="00581A44">
        <w:rPr>
          <w:rFonts w:ascii="Times New Roman" w:eastAsia="Times New Roman" w:hAnsi="Times New Roman" w:cs="Times New Roman"/>
          <w:sz w:val="24"/>
          <w:szCs w:val="24"/>
        </w:rPr>
        <w:t xml:space="preserve">kadangi </w:t>
      </w:r>
      <w:r w:rsidR="00581A44" w:rsidRPr="00581A44">
        <w:rPr>
          <w:rFonts w:ascii="Times New Roman" w:hAnsi="Times New Roman" w:cs="Times New Roman"/>
          <w:sz w:val="24"/>
          <w:szCs w:val="24"/>
        </w:rPr>
        <w:t>įstaigos veikla nebuvo vykdoma dėl COVID-19 situacijos</w:t>
      </w:r>
      <w:r w:rsidR="00581A44">
        <w:rPr>
          <w:rFonts w:ascii="Times New Roman" w:hAnsi="Times New Roman" w:cs="Times New Roman"/>
          <w:sz w:val="24"/>
          <w:szCs w:val="24"/>
        </w:rPr>
        <w:t xml:space="preserve"> ir </w:t>
      </w:r>
      <w:r w:rsidR="00581A44">
        <w:rPr>
          <w:rFonts w:ascii="Times New Roman" w:eastAsia="Times New Roman" w:hAnsi="Times New Roman"/>
          <w:sz w:val="24"/>
        </w:rPr>
        <w:t>padaryta mažiau sąnaudų, atlikėjų honorarams, dalyvių maitinimui, nakvynei, skrajučių leidybai ir atlikėjams už programų atlikimą.</w:t>
      </w:r>
    </w:p>
    <w:p w:rsidR="0004742B" w:rsidRDefault="0004742B" w:rsidP="00581A44">
      <w:pPr>
        <w:spacing w:line="234" w:lineRule="auto"/>
        <w:ind w:left="120" w:firstLine="1296"/>
        <w:jc w:val="both"/>
        <w:rPr>
          <w:rFonts w:ascii="Times New Roman" w:eastAsia="Times New Roman" w:hAnsi="Times New Roman"/>
          <w:sz w:val="24"/>
        </w:rPr>
        <w:sectPr w:rsidR="0004742B">
          <w:pgSz w:w="11900" w:h="16838"/>
          <w:pgMar w:top="1406" w:right="846" w:bottom="846" w:left="1020" w:header="0" w:footer="0" w:gutter="0"/>
          <w:cols w:space="0" w:equalWidth="0">
            <w:col w:w="10040"/>
          </w:cols>
          <w:docGrid w:linePitch="360"/>
        </w:sectPr>
      </w:pPr>
    </w:p>
    <w:p w:rsidR="0004742B" w:rsidRDefault="0004742B">
      <w:pPr>
        <w:spacing w:line="2" w:lineRule="exact"/>
        <w:rPr>
          <w:rFonts w:ascii="Times New Roman" w:eastAsia="Times New Roman" w:hAnsi="Times New Roman"/>
        </w:rPr>
      </w:pPr>
      <w:bookmarkStart w:id="9" w:name="page9"/>
      <w:bookmarkEnd w:id="9"/>
    </w:p>
    <w:p w:rsidR="0004742B" w:rsidRDefault="0004742B">
      <w:pPr>
        <w:spacing w:line="0" w:lineRule="atLeast"/>
        <w:ind w:left="120"/>
        <w:rPr>
          <w:rFonts w:ascii="Times New Roman" w:eastAsia="Times New Roman" w:hAnsi="Times New Roman"/>
          <w:i/>
          <w:sz w:val="24"/>
        </w:rPr>
      </w:pPr>
      <w:r>
        <w:rPr>
          <w:rFonts w:ascii="Times New Roman" w:eastAsia="Times New Roman" w:hAnsi="Times New Roman"/>
          <w:b/>
          <w:sz w:val="24"/>
        </w:rPr>
        <w:t xml:space="preserve">P02. Išmokos </w:t>
      </w:r>
      <w:r>
        <w:rPr>
          <w:rFonts w:ascii="Times New Roman" w:eastAsia="Times New Roman" w:hAnsi="Times New Roman"/>
          <w:i/>
          <w:sz w:val="24"/>
        </w:rPr>
        <w:t>(Pinigų srautų ataskaita)</w:t>
      </w:r>
    </w:p>
    <w:tbl>
      <w:tblPr>
        <w:tblW w:w="10065" w:type="dxa"/>
        <w:tblInd w:w="10" w:type="dxa"/>
        <w:tblLayout w:type="fixed"/>
        <w:tblCellMar>
          <w:left w:w="0" w:type="dxa"/>
          <w:right w:w="0" w:type="dxa"/>
        </w:tblCellMar>
        <w:tblLook w:val="0000" w:firstRow="0" w:lastRow="0" w:firstColumn="0" w:lastColumn="0" w:noHBand="0" w:noVBand="0"/>
      </w:tblPr>
      <w:tblGrid>
        <w:gridCol w:w="3969"/>
        <w:gridCol w:w="3261"/>
        <w:gridCol w:w="2835"/>
      </w:tblGrid>
      <w:tr w:rsidR="00B83D35" w:rsidTr="00121CBD">
        <w:trPr>
          <w:trHeight w:val="268"/>
        </w:trPr>
        <w:tc>
          <w:tcPr>
            <w:tcW w:w="3969" w:type="dxa"/>
            <w:tcBorders>
              <w:top w:val="single" w:sz="8" w:space="0" w:color="auto"/>
              <w:left w:val="single" w:sz="8" w:space="0" w:color="auto"/>
              <w:right w:val="single" w:sz="8" w:space="0" w:color="auto"/>
            </w:tcBorders>
            <w:shd w:val="clear" w:color="auto" w:fill="auto"/>
            <w:vAlign w:val="bottom"/>
          </w:tcPr>
          <w:p w:rsidR="00B83D35" w:rsidRDefault="00B83D35">
            <w:pPr>
              <w:spacing w:line="268" w:lineRule="exact"/>
              <w:ind w:left="120"/>
              <w:rPr>
                <w:rFonts w:ascii="Times New Roman" w:eastAsia="Times New Roman" w:hAnsi="Times New Roman"/>
                <w:sz w:val="24"/>
              </w:rPr>
            </w:pPr>
            <w:r>
              <w:rPr>
                <w:rFonts w:ascii="Times New Roman" w:eastAsia="Times New Roman" w:hAnsi="Times New Roman"/>
                <w:sz w:val="24"/>
              </w:rPr>
              <w:t>Straipsnis</w:t>
            </w:r>
          </w:p>
        </w:tc>
        <w:tc>
          <w:tcPr>
            <w:tcW w:w="3261" w:type="dxa"/>
            <w:tcBorders>
              <w:top w:val="single" w:sz="8" w:space="0" w:color="auto"/>
              <w:right w:val="single" w:sz="8" w:space="0" w:color="auto"/>
            </w:tcBorders>
            <w:shd w:val="clear" w:color="auto" w:fill="auto"/>
            <w:vAlign w:val="bottom"/>
          </w:tcPr>
          <w:p w:rsidR="00B83D35" w:rsidRDefault="00B83D35">
            <w:pPr>
              <w:spacing w:line="268" w:lineRule="exact"/>
              <w:ind w:left="100"/>
              <w:rPr>
                <w:rFonts w:ascii="Times New Roman" w:eastAsia="Times New Roman" w:hAnsi="Times New Roman"/>
                <w:sz w:val="24"/>
              </w:rPr>
            </w:pPr>
            <w:r>
              <w:rPr>
                <w:rFonts w:ascii="Times New Roman" w:eastAsia="Times New Roman" w:hAnsi="Times New Roman"/>
                <w:sz w:val="24"/>
              </w:rPr>
              <w:t>Paskutinė ataskaitinio</w:t>
            </w:r>
          </w:p>
        </w:tc>
        <w:tc>
          <w:tcPr>
            <w:tcW w:w="2835" w:type="dxa"/>
            <w:tcBorders>
              <w:top w:val="single" w:sz="8" w:space="0" w:color="auto"/>
              <w:right w:val="single" w:sz="8" w:space="0" w:color="auto"/>
            </w:tcBorders>
            <w:shd w:val="clear" w:color="auto" w:fill="auto"/>
            <w:vAlign w:val="bottom"/>
          </w:tcPr>
          <w:p w:rsidR="00B83D35" w:rsidRDefault="00B83D35">
            <w:pPr>
              <w:spacing w:line="268" w:lineRule="exact"/>
              <w:ind w:left="100"/>
              <w:rPr>
                <w:rFonts w:ascii="Times New Roman" w:eastAsia="Times New Roman" w:hAnsi="Times New Roman"/>
                <w:sz w:val="24"/>
              </w:rPr>
            </w:pPr>
            <w:r>
              <w:rPr>
                <w:rFonts w:ascii="Times New Roman" w:eastAsia="Times New Roman" w:hAnsi="Times New Roman"/>
                <w:sz w:val="24"/>
              </w:rPr>
              <w:t>Paskutinė</w:t>
            </w:r>
          </w:p>
        </w:tc>
      </w:tr>
      <w:tr w:rsidR="00B83D35" w:rsidTr="00121CBD">
        <w:trPr>
          <w:trHeight w:val="276"/>
        </w:trPr>
        <w:tc>
          <w:tcPr>
            <w:tcW w:w="3969" w:type="dxa"/>
            <w:tcBorders>
              <w:left w:val="single" w:sz="8" w:space="0" w:color="auto"/>
              <w:right w:val="single" w:sz="8" w:space="0" w:color="auto"/>
            </w:tcBorders>
            <w:shd w:val="clear" w:color="auto" w:fill="auto"/>
            <w:vAlign w:val="bottom"/>
          </w:tcPr>
          <w:p w:rsidR="00B83D35" w:rsidRDefault="00B83D35">
            <w:pPr>
              <w:spacing w:line="0" w:lineRule="atLeast"/>
              <w:rPr>
                <w:rFonts w:ascii="Times New Roman" w:eastAsia="Times New Roman" w:hAnsi="Times New Roman"/>
                <w:sz w:val="24"/>
              </w:rPr>
            </w:pPr>
          </w:p>
        </w:tc>
        <w:tc>
          <w:tcPr>
            <w:tcW w:w="3261" w:type="dxa"/>
            <w:tcBorders>
              <w:right w:val="single" w:sz="8" w:space="0" w:color="auto"/>
            </w:tcBorders>
            <w:shd w:val="clear" w:color="auto" w:fill="auto"/>
            <w:vAlign w:val="bottom"/>
          </w:tcPr>
          <w:p w:rsidR="00B83D35" w:rsidRDefault="00B83D35">
            <w:pPr>
              <w:spacing w:line="0" w:lineRule="atLeast"/>
              <w:ind w:left="100"/>
              <w:rPr>
                <w:rFonts w:ascii="Times New Roman" w:eastAsia="Times New Roman" w:hAnsi="Times New Roman"/>
                <w:sz w:val="24"/>
              </w:rPr>
            </w:pPr>
            <w:r>
              <w:rPr>
                <w:rFonts w:ascii="Times New Roman" w:eastAsia="Times New Roman" w:hAnsi="Times New Roman"/>
                <w:sz w:val="24"/>
              </w:rPr>
              <w:t>laikotarpio diena.</w:t>
            </w:r>
          </w:p>
        </w:tc>
        <w:tc>
          <w:tcPr>
            <w:tcW w:w="2835" w:type="dxa"/>
            <w:tcBorders>
              <w:right w:val="single" w:sz="8" w:space="0" w:color="auto"/>
            </w:tcBorders>
            <w:shd w:val="clear" w:color="auto" w:fill="auto"/>
            <w:vAlign w:val="bottom"/>
          </w:tcPr>
          <w:p w:rsidR="00B83D35" w:rsidRDefault="00B83D35">
            <w:pPr>
              <w:spacing w:line="0" w:lineRule="atLeast"/>
              <w:ind w:left="100"/>
              <w:rPr>
                <w:rFonts w:ascii="Times New Roman" w:eastAsia="Times New Roman" w:hAnsi="Times New Roman"/>
                <w:sz w:val="24"/>
              </w:rPr>
            </w:pPr>
            <w:r>
              <w:rPr>
                <w:rFonts w:ascii="Times New Roman" w:eastAsia="Times New Roman" w:hAnsi="Times New Roman"/>
                <w:sz w:val="24"/>
              </w:rPr>
              <w:t>praėjusio</w:t>
            </w:r>
          </w:p>
        </w:tc>
      </w:tr>
      <w:tr w:rsidR="00B83D35" w:rsidTr="00121CBD">
        <w:trPr>
          <w:trHeight w:val="276"/>
        </w:trPr>
        <w:tc>
          <w:tcPr>
            <w:tcW w:w="3969" w:type="dxa"/>
            <w:tcBorders>
              <w:left w:val="single" w:sz="8" w:space="0" w:color="auto"/>
              <w:right w:val="single" w:sz="8" w:space="0" w:color="auto"/>
            </w:tcBorders>
            <w:shd w:val="clear" w:color="auto" w:fill="auto"/>
            <w:vAlign w:val="bottom"/>
          </w:tcPr>
          <w:p w:rsidR="00B83D35" w:rsidRDefault="00B83D35">
            <w:pPr>
              <w:spacing w:line="0" w:lineRule="atLeast"/>
              <w:rPr>
                <w:rFonts w:ascii="Times New Roman" w:eastAsia="Times New Roman" w:hAnsi="Times New Roman"/>
                <w:sz w:val="24"/>
              </w:rPr>
            </w:pPr>
          </w:p>
        </w:tc>
        <w:tc>
          <w:tcPr>
            <w:tcW w:w="3261" w:type="dxa"/>
            <w:tcBorders>
              <w:right w:val="single" w:sz="8" w:space="0" w:color="auto"/>
            </w:tcBorders>
            <w:shd w:val="clear" w:color="auto" w:fill="auto"/>
            <w:vAlign w:val="bottom"/>
          </w:tcPr>
          <w:p w:rsidR="00B83D35" w:rsidRDefault="00B83D35">
            <w:pPr>
              <w:spacing w:line="0" w:lineRule="atLeast"/>
              <w:ind w:left="100"/>
              <w:rPr>
                <w:rFonts w:ascii="Times New Roman" w:eastAsia="Times New Roman" w:hAnsi="Times New Roman"/>
                <w:sz w:val="24"/>
              </w:rPr>
            </w:pPr>
            <w:r>
              <w:rPr>
                <w:rFonts w:ascii="Times New Roman" w:eastAsia="Times New Roman" w:hAnsi="Times New Roman"/>
                <w:sz w:val="24"/>
              </w:rPr>
              <w:t>(Suma eurais)</w:t>
            </w:r>
          </w:p>
        </w:tc>
        <w:tc>
          <w:tcPr>
            <w:tcW w:w="2835" w:type="dxa"/>
            <w:tcBorders>
              <w:right w:val="single" w:sz="8" w:space="0" w:color="auto"/>
            </w:tcBorders>
            <w:shd w:val="clear" w:color="auto" w:fill="auto"/>
            <w:vAlign w:val="bottom"/>
          </w:tcPr>
          <w:p w:rsidR="00B83D35" w:rsidRDefault="00B83D35">
            <w:pPr>
              <w:spacing w:line="0" w:lineRule="atLeast"/>
              <w:ind w:left="100"/>
              <w:rPr>
                <w:rFonts w:ascii="Times New Roman" w:eastAsia="Times New Roman" w:hAnsi="Times New Roman"/>
                <w:sz w:val="24"/>
              </w:rPr>
            </w:pPr>
            <w:r>
              <w:rPr>
                <w:rFonts w:ascii="Times New Roman" w:eastAsia="Times New Roman" w:hAnsi="Times New Roman"/>
                <w:sz w:val="24"/>
              </w:rPr>
              <w:t>laikotarpio diena.</w:t>
            </w:r>
          </w:p>
        </w:tc>
      </w:tr>
      <w:tr w:rsidR="00B83D35" w:rsidTr="00121CBD">
        <w:trPr>
          <w:trHeight w:val="276"/>
        </w:trPr>
        <w:tc>
          <w:tcPr>
            <w:tcW w:w="3969" w:type="dxa"/>
            <w:tcBorders>
              <w:left w:val="single" w:sz="8" w:space="0" w:color="auto"/>
              <w:right w:val="single" w:sz="8" w:space="0" w:color="auto"/>
            </w:tcBorders>
            <w:shd w:val="clear" w:color="auto" w:fill="auto"/>
            <w:vAlign w:val="bottom"/>
          </w:tcPr>
          <w:p w:rsidR="00B83D35" w:rsidRDefault="00B83D35">
            <w:pPr>
              <w:spacing w:line="0" w:lineRule="atLeast"/>
              <w:rPr>
                <w:rFonts w:ascii="Times New Roman" w:eastAsia="Times New Roman" w:hAnsi="Times New Roman"/>
                <w:sz w:val="24"/>
              </w:rPr>
            </w:pPr>
          </w:p>
        </w:tc>
        <w:tc>
          <w:tcPr>
            <w:tcW w:w="3261" w:type="dxa"/>
            <w:tcBorders>
              <w:right w:val="single" w:sz="8" w:space="0" w:color="auto"/>
            </w:tcBorders>
            <w:shd w:val="clear" w:color="auto" w:fill="auto"/>
            <w:vAlign w:val="bottom"/>
          </w:tcPr>
          <w:p w:rsidR="00B83D35" w:rsidRDefault="00B83D35">
            <w:pPr>
              <w:spacing w:line="0" w:lineRule="atLeast"/>
              <w:rPr>
                <w:rFonts w:ascii="Times New Roman" w:eastAsia="Times New Roman" w:hAnsi="Times New Roman"/>
                <w:sz w:val="24"/>
              </w:rPr>
            </w:pPr>
          </w:p>
        </w:tc>
        <w:tc>
          <w:tcPr>
            <w:tcW w:w="2835" w:type="dxa"/>
            <w:tcBorders>
              <w:right w:val="single" w:sz="8" w:space="0" w:color="auto"/>
            </w:tcBorders>
            <w:shd w:val="clear" w:color="auto" w:fill="auto"/>
            <w:vAlign w:val="bottom"/>
          </w:tcPr>
          <w:p w:rsidR="00B83D35" w:rsidRDefault="00B83D35">
            <w:pPr>
              <w:spacing w:line="0" w:lineRule="atLeast"/>
              <w:ind w:left="100"/>
              <w:rPr>
                <w:rFonts w:ascii="Times New Roman" w:eastAsia="Times New Roman" w:hAnsi="Times New Roman"/>
                <w:sz w:val="24"/>
              </w:rPr>
            </w:pPr>
            <w:r>
              <w:rPr>
                <w:rFonts w:ascii="Times New Roman" w:eastAsia="Times New Roman" w:hAnsi="Times New Roman"/>
                <w:sz w:val="24"/>
              </w:rPr>
              <w:t>(Suma eurais)</w:t>
            </w:r>
          </w:p>
        </w:tc>
      </w:tr>
      <w:tr w:rsidR="00B83D35" w:rsidTr="00121CBD">
        <w:trPr>
          <w:trHeight w:val="92"/>
        </w:trPr>
        <w:tc>
          <w:tcPr>
            <w:tcW w:w="3969" w:type="dxa"/>
            <w:tcBorders>
              <w:left w:val="single" w:sz="8" w:space="0" w:color="auto"/>
              <w:bottom w:val="single" w:sz="8" w:space="0" w:color="auto"/>
              <w:right w:val="single" w:sz="8" w:space="0" w:color="auto"/>
            </w:tcBorders>
            <w:shd w:val="clear" w:color="auto" w:fill="auto"/>
            <w:vAlign w:val="bottom"/>
          </w:tcPr>
          <w:p w:rsidR="00B83D35" w:rsidRDefault="00B83D35">
            <w:pPr>
              <w:spacing w:line="0" w:lineRule="atLeast"/>
              <w:rPr>
                <w:rFonts w:ascii="Times New Roman" w:eastAsia="Times New Roman" w:hAnsi="Times New Roman"/>
                <w:sz w:val="7"/>
              </w:rPr>
            </w:pPr>
          </w:p>
        </w:tc>
        <w:tc>
          <w:tcPr>
            <w:tcW w:w="3261" w:type="dxa"/>
            <w:tcBorders>
              <w:bottom w:val="single" w:sz="8" w:space="0" w:color="auto"/>
              <w:right w:val="single" w:sz="8" w:space="0" w:color="auto"/>
            </w:tcBorders>
            <w:shd w:val="clear" w:color="auto" w:fill="auto"/>
            <w:vAlign w:val="bottom"/>
          </w:tcPr>
          <w:p w:rsidR="00B83D35" w:rsidRDefault="00B83D35">
            <w:pPr>
              <w:spacing w:line="0" w:lineRule="atLeast"/>
              <w:rPr>
                <w:rFonts w:ascii="Times New Roman" w:eastAsia="Times New Roman" w:hAnsi="Times New Roman"/>
                <w:sz w:val="7"/>
              </w:rPr>
            </w:pPr>
          </w:p>
        </w:tc>
        <w:tc>
          <w:tcPr>
            <w:tcW w:w="2835" w:type="dxa"/>
            <w:tcBorders>
              <w:bottom w:val="single" w:sz="8" w:space="0" w:color="auto"/>
              <w:right w:val="single" w:sz="8" w:space="0" w:color="auto"/>
            </w:tcBorders>
            <w:shd w:val="clear" w:color="auto" w:fill="auto"/>
            <w:vAlign w:val="bottom"/>
          </w:tcPr>
          <w:p w:rsidR="00B83D35" w:rsidRDefault="00B83D35">
            <w:pPr>
              <w:spacing w:line="0" w:lineRule="atLeast"/>
              <w:rPr>
                <w:rFonts w:ascii="Times New Roman" w:eastAsia="Times New Roman" w:hAnsi="Times New Roman"/>
                <w:sz w:val="7"/>
              </w:rPr>
            </w:pPr>
          </w:p>
        </w:tc>
      </w:tr>
      <w:tr w:rsidR="00B83D35" w:rsidTr="00121CBD">
        <w:trPr>
          <w:trHeight w:val="260"/>
        </w:trPr>
        <w:tc>
          <w:tcPr>
            <w:tcW w:w="3969" w:type="dxa"/>
            <w:tcBorders>
              <w:left w:val="single" w:sz="8" w:space="0" w:color="auto"/>
              <w:right w:val="single" w:sz="8" w:space="0" w:color="auto"/>
            </w:tcBorders>
            <w:shd w:val="clear" w:color="auto" w:fill="auto"/>
            <w:vAlign w:val="bottom"/>
          </w:tcPr>
          <w:p w:rsidR="00B83D35" w:rsidRDefault="00B83D35" w:rsidP="00EA5F83">
            <w:pPr>
              <w:spacing w:line="260" w:lineRule="exact"/>
              <w:ind w:left="120"/>
              <w:rPr>
                <w:rFonts w:ascii="Times New Roman" w:eastAsia="Times New Roman" w:hAnsi="Times New Roman"/>
                <w:sz w:val="24"/>
              </w:rPr>
            </w:pPr>
            <w:r>
              <w:rPr>
                <w:rFonts w:ascii="Times New Roman" w:eastAsia="Times New Roman" w:hAnsi="Times New Roman"/>
                <w:sz w:val="24"/>
              </w:rPr>
              <w:t>Darbo užmokesčio ir socialinio</w:t>
            </w:r>
          </w:p>
        </w:tc>
        <w:tc>
          <w:tcPr>
            <w:tcW w:w="3261" w:type="dxa"/>
            <w:tcBorders>
              <w:right w:val="single" w:sz="8" w:space="0" w:color="auto"/>
            </w:tcBorders>
            <w:shd w:val="clear" w:color="auto" w:fill="auto"/>
            <w:vAlign w:val="bottom"/>
          </w:tcPr>
          <w:p w:rsidR="00B83D35" w:rsidRDefault="00B83D35" w:rsidP="00EA5F83">
            <w:pPr>
              <w:spacing w:line="260" w:lineRule="exact"/>
              <w:ind w:left="100"/>
              <w:rPr>
                <w:rFonts w:ascii="Times New Roman" w:eastAsia="Times New Roman" w:hAnsi="Times New Roman"/>
                <w:sz w:val="24"/>
              </w:rPr>
            </w:pPr>
            <w:r>
              <w:rPr>
                <w:rFonts w:ascii="Times New Roman" w:eastAsia="Times New Roman" w:hAnsi="Times New Roman"/>
                <w:sz w:val="24"/>
              </w:rPr>
              <w:t>137985,71</w:t>
            </w:r>
          </w:p>
        </w:tc>
        <w:tc>
          <w:tcPr>
            <w:tcW w:w="2835" w:type="dxa"/>
            <w:tcBorders>
              <w:right w:val="single" w:sz="8" w:space="0" w:color="auto"/>
            </w:tcBorders>
            <w:shd w:val="clear" w:color="auto" w:fill="auto"/>
            <w:vAlign w:val="bottom"/>
          </w:tcPr>
          <w:p w:rsidR="00B83D35" w:rsidRDefault="00B83D35" w:rsidP="00EA5F83">
            <w:pPr>
              <w:spacing w:line="260" w:lineRule="exact"/>
              <w:ind w:left="100"/>
              <w:rPr>
                <w:rFonts w:ascii="Times New Roman" w:eastAsia="Times New Roman" w:hAnsi="Times New Roman"/>
                <w:sz w:val="24"/>
              </w:rPr>
            </w:pPr>
            <w:r>
              <w:rPr>
                <w:rFonts w:ascii="Times New Roman" w:eastAsia="Times New Roman" w:hAnsi="Times New Roman"/>
                <w:sz w:val="24"/>
              </w:rPr>
              <w:t>140276,43</w:t>
            </w:r>
          </w:p>
        </w:tc>
      </w:tr>
      <w:tr w:rsidR="00B83D35" w:rsidTr="00121CBD">
        <w:trPr>
          <w:trHeight w:val="280"/>
        </w:trPr>
        <w:tc>
          <w:tcPr>
            <w:tcW w:w="3969" w:type="dxa"/>
            <w:tcBorders>
              <w:left w:val="single" w:sz="8" w:space="0" w:color="auto"/>
              <w:bottom w:val="single" w:sz="8" w:space="0" w:color="auto"/>
              <w:right w:val="single" w:sz="8" w:space="0" w:color="auto"/>
            </w:tcBorders>
            <w:shd w:val="clear" w:color="auto" w:fill="auto"/>
            <w:vAlign w:val="bottom"/>
          </w:tcPr>
          <w:p w:rsidR="00B83D35" w:rsidRDefault="00B83D35" w:rsidP="00EA5F83">
            <w:pPr>
              <w:spacing w:line="0" w:lineRule="atLeast"/>
              <w:ind w:left="120"/>
              <w:rPr>
                <w:rFonts w:ascii="Times New Roman" w:eastAsia="Times New Roman" w:hAnsi="Times New Roman"/>
                <w:sz w:val="24"/>
              </w:rPr>
            </w:pPr>
            <w:r>
              <w:rPr>
                <w:rFonts w:ascii="Times New Roman" w:eastAsia="Times New Roman" w:hAnsi="Times New Roman"/>
                <w:sz w:val="24"/>
              </w:rPr>
              <w:t>draudimo</w:t>
            </w:r>
          </w:p>
        </w:tc>
        <w:tc>
          <w:tcPr>
            <w:tcW w:w="3261" w:type="dxa"/>
            <w:tcBorders>
              <w:bottom w:val="single" w:sz="8" w:space="0" w:color="auto"/>
              <w:right w:val="single" w:sz="8" w:space="0" w:color="auto"/>
            </w:tcBorders>
            <w:shd w:val="clear" w:color="auto" w:fill="auto"/>
            <w:vAlign w:val="bottom"/>
          </w:tcPr>
          <w:p w:rsidR="00B83D35" w:rsidRDefault="00B83D35" w:rsidP="00EA5F83">
            <w:pPr>
              <w:spacing w:line="0" w:lineRule="atLeast"/>
              <w:rPr>
                <w:rFonts w:ascii="Times New Roman" w:eastAsia="Times New Roman" w:hAnsi="Times New Roman"/>
                <w:sz w:val="24"/>
              </w:rPr>
            </w:pPr>
          </w:p>
        </w:tc>
        <w:tc>
          <w:tcPr>
            <w:tcW w:w="2835" w:type="dxa"/>
            <w:tcBorders>
              <w:bottom w:val="single" w:sz="8" w:space="0" w:color="auto"/>
              <w:right w:val="single" w:sz="8" w:space="0" w:color="auto"/>
            </w:tcBorders>
            <w:shd w:val="clear" w:color="auto" w:fill="auto"/>
            <w:vAlign w:val="bottom"/>
          </w:tcPr>
          <w:p w:rsidR="00B83D35" w:rsidRDefault="00B83D35" w:rsidP="00EA5F83">
            <w:pPr>
              <w:spacing w:line="0" w:lineRule="atLeast"/>
              <w:rPr>
                <w:rFonts w:ascii="Times New Roman" w:eastAsia="Times New Roman" w:hAnsi="Times New Roman"/>
                <w:sz w:val="24"/>
              </w:rPr>
            </w:pPr>
          </w:p>
        </w:tc>
      </w:tr>
      <w:tr w:rsidR="00B83D35" w:rsidTr="00121CBD">
        <w:trPr>
          <w:trHeight w:val="262"/>
        </w:trPr>
        <w:tc>
          <w:tcPr>
            <w:tcW w:w="3969" w:type="dxa"/>
            <w:tcBorders>
              <w:left w:val="single" w:sz="8" w:space="0" w:color="auto"/>
              <w:right w:val="single" w:sz="8" w:space="0" w:color="auto"/>
            </w:tcBorders>
            <w:shd w:val="clear" w:color="auto" w:fill="auto"/>
            <w:vAlign w:val="bottom"/>
          </w:tcPr>
          <w:p w:rsidR="00B83D35" w:rsidRDefault="00B83D35" w:rsidP="00EA5F83">
            <w:pPr>
              <w:spacing w:line="262" w:lineRule="exact"/>
              <w:ind w:left="120"/>
              <w:rPr>
                <w:rFonts w:ascii="Times New Roman" w:eastAsia="Times New Roman" w:hAnsi="Times New Roman"/>
                <w:sz w:val="24"/>
              </w:rPr>
            </w:pPr>
            <w:r>
              <w:rPr>
                <w:rFonts w:ascii="Times New Roman" w:eastAsia="Times New Roman" w:hAnsi="Times New Roman"/>
                <w:sz w:val="24"/>
              </w:rPr>
              <w:t>Komunalinių paslaugų ir ryšių:</w:t>
            </w:r>
          </w:p>
        </w:tc>
        <w:tc>
          <w:tcPr>
            <w:tcW w:w="3261" w:type="dxa"/>
            <w:tcBorders>
              <w:right w:val="single" w:sz="8" w:space="0" w:color="auto"/>
            </w:tcBorders>
            <w:shd w:val="clear" w:color="auto" w:fill="auto"/>
            <w:vAlign w:val="bottom"/>
          </w:tcPr>
          <w:p w:rsidR="00B83D35" w:rsidRDefault="00B83D35" w:rsidP="00EA5F83">
            <w:pPr>
              <w:spacing w:line="262" w:lineRule="exact"/>
              <w:ind w:left="100"/>
              <w:rPr>
                <w:rFonts w:ascii="Times New Roman" w:eastAsia="Times New Roman" w:hAnsi="Times New Roman"/>
                <w:sz w:val="24"/>
              </w:rPr>
            </w:pPr>
            <w:r>
              <w:rPr>
                <w:rFonts w:ascii="Times New Roman" w:eastAsia="Times New Roman" w:hAnsi="Times New Roman"/>
                <w:sz w:val="24"/>
              </w:rPr>
              <w:t>7012,99</w:t>
            </w:r>
          </w:p>
        </w:tc>
        <w:tc>
          <w:tcPr>
            <w:tcW w:w="2835" w:type="dxa"/>
            <w:tcBorders>
              <w:right w:val="single" w:sz="8" w:space="0" w:color="auto"/>
            </w:tcBorders>
            <w:shd w:val="clear" w:color="auto" w:fill="auto"/>
            <w:vAlign w:val="bottom"/>
          </w:tcPr>
          <w:p w:rsidR="00B83D35" w:rsidRDefault="00B83D35" w:rsidP="00EA5F83">
            <w:pPr>
              <w:spacing w:line="262" w:lineRule="exact"/>
              <w:ind w:left="100"/>
              <w:rPr>
                <w:rFonts w:ascii="Times New Roman" w:eastAsia="Times New Roman" w:hAnsi="Times New Roman"/>
                <w:sz w:val="24"/>
              </w:rPr>
            </w:pPr>
            <w:r>
              <w:rPr>
                <w:rFonts w:ascii="Times New Roman" w:eastAsia="Times New Roman" w:hAnsi="Times New Roman"/>
                <w:sz w:val="24"/>
              </w:rPr>
              <w:t>8276,37</w:t>
            </w:r>
          </w:p>
        </w:tc>
      </w:tr>
      <w:tr w:rsidR="00B83D35" w:rsidTr="00121CBD">
        <w:trPr>
          <w:trHeight w:val="280"/>
        </w:trPr>
        <w:tc>
          <w:tcPr>
            <w:tcW w:w="3969" w:type="dxa"/>
            <w:tcBorders>
              <w:left w:val="single" w:sz="8" w:space="0" w:color="auto"/>
              <w:bottom w:val="single" w:sz="8" w:space="0" w:color="auto"/>
              <w:right w:val="single" w:sz="8" w:space="0" w:color="auto"/>
            </w:tcBorders>
            <w:shd w:val="clear" w:color="auto" w:fill="auto"/>
            <w:vAlign w:val="bottom"/>
          </w:tcPr>
          <w:p w:rsidR="00B83D35" w:rsidRDefault="00B83D35" w:rsidP="00AF1248">
            <w:pPr>
              <w:spacing w:line="0" w:lineRule="atLeast"/>
              <w:rPr>
                <w:rFonts w:ascii="Times New Roman" w:eastAsia="Times New Roman" w:hAnsi="Times New Roman"/>
                <w:sz w:val="24"/>
              </w:rPr>
            </w:pPr>
          </w:p>
        </w:tc>
        <w:tc>
          <w:tcPr>
            <w:tcW w:w="3261" w:type="dxa"/>
            <w:tcBorders>
              <w:bottom w:val="single" w:sz="8" w:space="0" w:color="auto"/>
              <w:right w:val="single" w:sz="8" w:space="0" w:color="auto"/>
            </w:tcBorders>
            <w:shd w:val="clear" w:color="auto" w:fill="auto"/>
            <w:vAlign w:val="bottom"/>
          </w:tcPr>
          <w:p w:rsidR="00B83D35" w:rsidRDefault="00B83D35" w:rsidP="00EA5F83">
            <w:pPr>
              <w:spacing w:line="0" w:lineRule="atLeast"/>
              <w:rPr>
                <w:rFonts w:ascii="Times New Roman" w:eastAsia="Times New Roman" w:hAnsi="Times New Roman"/>
                <w:sz w:val="24"/>
              </w:rPr>
            </w:pPr>
          </w:p>
        </w:tc>
        <w:tc>
          <w:tcPr>
            <w:tcW w:w="2835" w:type="dxa"/>
            <w:tcBorders>
              <w:bottom w:val="single" w:sz="8" w:space="0" w:color="auto"/>
              <w:right w:val="single" w:sz="8" w:space="0" w:color="auto"/>
            </w:tcBorders>
            <w:shd w:val="clear" w:color="auto" w:fill="auto"/>
            <w:vAlign w:val="bottom"/>
          </w:tcPr>
          <w:p w:rsidR="00B83D35" w:rsidRDefault="00B83D35" w:rsidP="00EA5F83">
            <w:pPr>
              <w:spacing w:line="0" w:lineRule="atLeast"/>
              <w:rPr>
                <w:rFonts w:ascii="Times New Roman" w:eastAsia="Times New Roman" w:hAnsi="Times New Roman"/>
                <w:sz w:val="24"/>
              </w:rPr>
            </w:pPr>
          </w:p>
        </w:tc>
      </w:tr>
      <w:tr w:rsidR="00B83D35" w:rsidTr="00121CBD">
        <w:trPr>
          <w:trHeight w:val="266"/>
        </w:trPr>
        <w:tc>
          <w:tcPr>
            <w:tcW w:w="3969" w:type="dxa"/>
            <w:tcBorders>
              <w:left w:val="single" w:sz="8" w:space="0" w:color="auto"/>
              <w:bottom w:val="single" w:sz="8" w:space="0" w:color="auto"/>
              <w:right w:val="single" w:sz="8" w:space="0" w:color="auto"/>
            </w:tcBorders>
            <w:shd w:val="clear" w:color="auto" w:fill="auto"/>
            <w:vAlign w:val="bottom"/>
          </w:tcPr>
          <w:p w:rsidR="00B83D35" w:rsidRDefault="00B83D35" w:rsidP="00EA5F83">
            <w:pPr>
              <w:spacing w:line="264" w:lineRule="exact"/>
              <w:ind w:left="120"/>
              <w:rPr>
                <w:rFonts w:ascii="Times New Roman" w:eastAsia="Times New Roman" w:hAnsi="Times New Roman"/>
                <w:i/>
                <w:sz w:val="24"/>
              </w:rPr>
            </w:pPr>
            <w:r>
              <w:rPr>
                <w:rFonts w:ascii="Times New Roman" w:eastAsia="Times New Roman" w:hAnsi="Times New Roman"/>
                <w:sz w:val="24"/>
              </w:rPr>
              <w:t>Komandiruočių sąnaudos</w:t>
            </w:r>
          </w:p>
        </w:tc>
        <w:tc>
          <w:tcPr>
            <w:tcW w:w="3261" w:type="dxa"/>
            <w:tcBorders>
              <w:bottom w:val="single" w:sz="8" w:space="0" w:color="auto"/>
              <w:right w:val="single" w:sz="8" w:space="0" w:color="auto"/>
            </w:tcBorders>
            <w:shd w:val="clear" w:color="auto" w:fill="auto"/>
            <w:vAlign w:val="bottom"/>
          </w:tcPr>
          <w:p w:rsidR="00B83D35" w:rsidRDefault="00B83D35" w:rsidP="00EA5F83">
            <w:pPr>
              <w:spacing w:line="264" w:lineRule="exact"/>
              <w:ind w:left="100"/>
              <w:rPr>
                <w:rFonts w:ascii="Times New Roman" w:eastAsia="Times New Roman" w:hAnsi="Times New Roman"/>
                <w:i/>
                <w:sz w:val="24"/>
              </w:rPr>
            </w:pPr>
            <w:r>
              <w:rPr>
                <w:rFonts w:ascii="Times New Roman" w:eastAsia="Times New Roman" w:hAnsi="Times New Roman"/>
                <w:sz w:val="24"/>
              </w:rPr>
              <w:t>30,60</w:t>
            </w:r>
          </w:p>
        </w:tc>
        <w:tc>
          <w:tcPr>
            <w:tcW w:w="2835" w:type="dxa"/>
            <w:tcBorders>
              <w:bottom w:val="single" w:sz="8" w:space="0" w:color="auto"/>
              <w:right w:val="single" w:sz="8" w:space="0" w:color="auto"/>
            </w:tcBorders>
            <w:shd w:val="clear" w:color="auto" w:fill="auto"/>
            <w:vAlign w:val="bottom"/>
          </w:tcPr>
          <w:p w:rsidR="00B83D35" w:rsidRDefault="00B83D35" w:rsidP="00EA5F83">
            <w:pPr>
              <w:spacing w:line="264" w:lineRule="exact"/>
              <w:ind w:left="100"/>
              <w:rPr>
                <w:rFonts w:ascii="Times New Roman" w:eastAsia="Times New Roman" w:hAnsi="Times New Roman"/>
                <w:i/>
                <w:sz w:val="24"/>
              </w:rPr>
            </w:pPr>
            <w:r>
              <w:rPr>
                <w:rFonts w:ascii="Times New Roman" w:eastAsia="Times New Roman" w:hAnsi="Times New Roman"/>
                <w:sz w:val="24"/>
              </w:rPr>
              <w:t>233,97</w:t>
            </w:r>
          </w:p>
        </w:tc>
      </w:tr>
      <w:tr w:rsidR="00B83D35" w:rsidTr="00121CBD">
        <w:trPr>
          <w:trHeight w:val="266"/>
        </w:trPr>
        <w:tc>
          <w:tcPr>
            <w:tcW w:w="3969" w:type="dxa"/>
            <w:tcBorders>
              <w:left w:val="single" w:sz="8" w:space="0" w:color="auto"/>
              <w:bottom w:val="single" w:sz="8" w:space="0" w:color="auto"/>
              <w:right w:val="single" w:sz="8" w:space="0" w:color="auto"/>
            </w:tcBorders>
            <w:shd w:val="clear" w:color="auto" w:fill="auto"/>
            <w:vAlign w:val="bottom"/>
          </w:tcPr>
          <w:p w:rsidR="00B83D35" w:rsidRDefault="00B83D35" w:rsidP="00EA5F83">
            <w:pPr>
              <w:spacing w:line="264" w:lineRule="exact"/>
              <w:ind w:left="120"/>
              <w:rPr>
                <w:rFonts w:ascii="Times New Roman" w:eastAsia="Times New Roman" w:hAnsi="Times New Roman"/>
                <w:i/>
                <w:sz w:val="24"/>
              </w:rPr>
            </w:pPr>
            <w:r>
              <w:rPr>
                <w:rFonts w:ascii="Times New Roman" w:eastAsia="Times New Roman" w:hAnsi="Times New Roman"/>
                <w:sz w:val="24"/>
              </w:rPr>
              <w:t>Transporto sąnaudos</w:t>
            </w:r>
          </w:p>
        </w:tc>
        <w:tc>
          <w:tcPr>
            <w:tcW w:w="3261" w:type="dxa"/>
            <w:tcBorders>
              <w:bottom w:val="single" w:sz="8" w:space="0" w:color="auto"/>
              <w:right w:val="single" w:sz="8" w:space="0" w:color="auto"/>
            </w:tcBorders>
            <w:shd w:val="clear" w:color="auto" w:fill="auto"/>
            <w:vAlign w:val="bottom"/>
          </w:tcPr>
          <w:p w:rsidR="00B83D35" w:rsidRDefault="00B83D35" w:rsidP="00EA5F83">
            <w:pPr>
              <w:spacing w:line="264" w:lineRule="exact"/>
              <w:ind w:left="100"/>
              <w:rPr>
                <w:rFonts w:ascii="Times New Roman" w:eastAsia="Times New Roman" w:hAnsi="Times New Roman"/>
                <w:i/>
                <w:sz w:val="24"/>
              </w:rPr>
            </w:pPr>
            <w:r>
              <w:rPr>
                <w:rFonts w:ascii="Times New Roman" w:eastAsia="Times New Roman" w:hAnsi="Times New Roman"/>
                <w:sz w:val="24"/>
              </w:rPr>
              <w:t>4450,12</w:t>
            </w:r>
          </w:p>
        </w:tc>
        <w:tc>
          <w:tcPr>
            <w:tcW w:w="2835" w:type="dxa"/>
            <w:tcBorders>
              <w:bottom w:val="single" w:sz="8" w:space="0" w:color="auto"/>
              <w:right w:val="single" w:sz="8" w:space="0" w:color="auto"/>
            </w:tcBorders>
            <w:shd w:val="clear" w:color="auto" w:fill="auto"/>
            <w:vAlign w:val="bottom"/>
          </w:tcPr>
          <w:p w:rsidR="00B83D35" w:rsidRDefault="00B83D35" w:rsidP="00EA5F83">
            <w:pPr>
              <w:spacing w:line="264" w:lineRule="exact"/>
              <w:ind w:left="100"/>
              <w:rPr>
                <w:rFonts w:ascii="Times New Roman" w:eastAsia="Times New Roman" w:hAnsi="Times New Roman"/>
                <w:i/>
                <w:sz w:val="24"/>
              </w:rPr>
            </w:pPr>
            <w:r>
              <w:rPr>
                <w:rFonts w:ascii="Times New Roman" w:eastAsia="Times New Roman" w:hAnsi="Times New Roman"/>
                <w:sz w:val="24"/>
              </w:rPr>
              <w:t>1950,00</w:t>
            </w:r>
          </w:p>
        </w:tc>
      </w:tr>
      <w:tr w:rsidR="00B83D35" w:rsidTr="00121CBD">
        <w:trPr>
          <w:trHeight w:val="266"/>
        </w:trPr>
        <w:tc>
          <w:tcPr>
            <w:tcW w:w="3969" w:type="dxa"/>
            <w:tcBorders>
              <w:left w:val="single" w:sz="8" w:space="0" w:color="auto"/>
              <w:bottom w:val="single" w:sz="8" w:space="0" w:color="auto"/>
              <w:right w:val="single" w:sz="8" w:space="0" w:color="auto"/>
            </w:tcBorders>
            <w:shd w:val="clear" w:color="auto" w:fill="auto"/>
            <w:vAlign w:val="bottom"/>
          </w:tcPr>
          <w:p w:rsidR="00B83D35" w:rsidRDefault="00B83D35" w:rsidP="00EA5F83">
            <w:pPr>
              <w:spacing w:line="264" w:lineRule="exact"/>
              <w:ind w:left="120"/>
              <w:rPr>
                <w:rFonts w:ascii="Times New Roman" w:eastAsia="Times New Roman" w:hAnsi="Times New Roman"/>
                <w:i/>
                <w:sz w:val="24"/>
              </w:rPr>
            </w:pPr>
            <w:r>
              <w:rPr>
                <w:rFonts w:ascii="Times New Roman" w:eastAsia="Times New Roman" w:hAnsi="Times New Roman"/>
                <w:sz w:val="24"/>
              </w:rPr>
              <w:t>Kvalifikacijos kėlimo</w:t>
            </w:r>
          </w:p>
        </w:tc>
        <w:tc>
          <w:tcPr>
            <w:tcW w:w="3261" w:type="dxa"/>
            <w:tcBorders>
              <w:bottom w:val="single" w:sz="8" w:space="0" w:color="auto"/>
              <w:right w:val="single" w:sz="8" w:space="0" w:color="auto"/>
            </w:tcBorders>
            <w:shd w:val="clear" w:color="auto" w:fill="auto"/>
            <w:vAlign w:val="bottom"/>
          </w:tcPr>
          <w:p w:rsidR="00B83D35" w:rsidRDefault="00B83D35" w:rsidP="00EA5F83">
            <w:pPr>
              <w:spacing w:line="264" w:lineRule="exact"/>
              <w:ind w:left="100"/>
              <w:rPr>
                <w:rFonts w:ascii="Times New Roman" w:eastAsia="Times New Roman" w:hAnsi="Times New Roman"/>
                <w:i/>
                <w:sz w:val="24"/>
              </w:rPr>
            </w:pPr>
            <w:r>
              <w:rPr>
                <w:rFonts w:ascii="Times New Roman" w:eastAsia="Times New Roman" w:hAnsi="Times New Roman"/>
                <w:sz w:val="24"/>
              </w:rPr>
              <w:t>327,00</w:t>
            </w:r>
          </w:p>
        </w:tc>
        <w:tc>
          <w:tcPr>
            <w:tcW w:w="2835" w:type="dxa"/>
            <w:tcBorders>
              <w:bottom w:val="single" w:sz="8" w:space="0" w:color="auto"/>
              <w:right w:val="single" w:sz="8" w:space="0" w:color="auto"/>
            </w:tcBorders>
            <w:shd w:val="clear" w:color="auto" w:fill="auto"/>
            <w:vAlign w:val="bottom"/>
          </w:tcPr>
          <w:p w:rsidR="00B83D35" w:rsidRDefault="00B83D35" w:rsidP="00EA5F83">
            <w:pPr>
              <w:spacing w:line="264" w:lineRule="exact"/>
              <w:ind w:left="100"/>
              <w:rPr>
                <w:rFonts w:ascii="Times New Roman" w:eastAsia="Times New Roman" w:hAnsi="Times New Roman"/>
                <w:i/>
                <w:sz w:val="24"/>
              </w:rPr>
            </w:pPr>
            <w:r>
              <w:rPr>
                <w:rFonts w:ascii="Times New Roman" w:eastAsia="Times New Roman" w:hAnsi="Times New Roman"/>
                <w:sz w:val="24"/>
              </w:rPr>
              <w:t>499,00</w:t>
            </w:r>
          </w:p>
        </w:tc>
      </w:tr>
      <w:tr w:rsidR="00B83D35" w:rsidTr="00121CBD">
        <w:trPr>
          <w:trHeight w:val="266"/>
        </w:trPr>
        <w:tc>
          <w:tcPr>
            <w:tcW w:w="3969" w:type="dxa"/>
            <w:tcBorders>
              <w:left w:val="single" w:sz="8" w:space="0" w:color="auto"/>
              <w:right w:val="single" w:sz="8" w:space="0" w:color="auto"/>
            </w:tcBorders>
            <w:shd w:val="clear" w:color="auto" w:fill="auto"/>
            <w:vAlign w:val="bottom"/>
          </w:tcPr>
          <w:p w:rsidR="00B83D35" w:rsidRDefault="00B83D35" w:rsidP="00EA5F83">
            <w:pPr>
              <w:spacing w:line="264" w:lineRule="exact"/>
              <w:ind w:left="120"/>
              <w:rPr>
                <w:rFonts w:ascii="Times New Roman" w:eastAsia="Times New Roman" w:hAnsi="Times New Roman"/>
                <w:i/>
                <w:sz w:val="24"/>
              </w:rPr>
            </w:pPr>
            <w:r>
              <w:rPr>
                <w:rFonts w:ascii="Times New Roman" w:eastAsia="Times New Roman" w:hAnsi="Times New Roman"/>
                <w:sz w:val="24"/>
              </w:rPr>
              <w:t>Paprastojo remonto ir</w:t>
            </w:r>
          </w:p>
        </w:tc>
        <w:tc>
          <w:tcPr>
            <w:tcW w:w="3261" w:type="dxa"/>
            <w:tcBorders>
              <w:right w:val="single" w:sz="8" w:space="0" w:color="auto"/>
            </w:tcBorders>
            <w:shd w:val="clear" w:color="auto" w:fill="auto"/>
            <w:vAlign w:val="bottom"/>
          </w:tcPr>
          <w:p w:rsidR="00B83D35" w:rsidRDefault="00B83D35" w:rsidP="00EA5F83">
            <w:pPr>
              <w:spacing w:line="264" w:lineRule="exact"/>
              <w:ind w:left="100"/>
              <w:rPr>
                <w:rFonts w:ascii="Times New Roman" w:eastAsia="Times New Roman" w:hAnsi="Times New Roman"/>
                <w:i/>
                <w:sz w:val="24"/>
              </w:rPr>
            </w:pPr>
            <w:r>
              <w:rPr>
                <w:rFonts w:ascii="Times New Roman" w:eastAsia="Times New Roman" w:hAnsi="Times New Roman"/>
                <w:sz w:val="24"/>
              </w:rPr>
              <w:t>182,44</w:t>
            </w:r>
          </w:p>
        </w:tc>
        <w:tc>
          <w:tcPr>
            <w:tcW w:w="2835" w:type="dxa"/>
            <w:tcBorders>
              <w:right w:val="single" w:sz="8" w:space="0" w:color="auto"/>
            </w:tcBorders>
            <w:shd w:val="clear" w:color="auto" w:fill="auto"/>
            <w:vAlign w:val="bottom"/>
          </w:tcPr>
          <w:p w:rsidR="00B83D35" w:rsidRDefault="00B83D35" w:rsidP="00EA5F83">
            <w:pPr>
              <w:spacing w:line="264" w:lineRule="exact"/>
              <w:ind w:left="100"/>
              <w:rPr>
                <w:rFonts w:ascii="Times New Roman" w:eastAsia="Times New Roman" w:hAnsi="Times New Roman"/>
                <w:i/>
                <w:sz w:val="24"/>
              </w:rPr>
            </w:pPr>
            <w:r>
              <w:rPr>
                <w:rFonts w:ascii="Times New Roman" w:eastAsia="Times New Roman" w:hAnsi="Times New Roman"/>
                <w:sz w:val="24"/>
              </w:rPr>
              <w:t>780,10</w:t>
            </w:r>
          </w:p>
        </w:tc>
      </w:tr>
      <w:tr w:rsidR="00B83D35" w:rsidTr="00121CBD">
        <w:trPr>
          <w:trHeight w:val="268"/>
        </w:trPr>
        <w:tc>
          <w:tcPr>
            <w:tcW w:w="3969" w:type="dxa"/>
            <w:tcBorders>
              <w:left w:val="single" w:sz="8" w:space="0" w:color="auto"/>
              <w:bottom w:val="single" w:sz="8" w:space="0" w:color="auto"/>
              <w:right w:val="single" w:sz="8" w:space="0" w:color="auto"/>
            </w:tcBorders>
            <w:shd w:val="clear" w:color="auto" w:fill="auto"/>
            <w:vAlign w:val="bottom"/>
          </w:tcPr>
          <w:p w:rsidR="00B83D35" w:rsidRDefault="00B83D35" w:rsidP="00EA5F83">
            <w:pPr>
              <w:spacing w:line="264" w:lineRule="exact"/>
              <w:ind w:left="120"/>
              <w:rPr>
                <w:rFonts w:ascii="Times New Roman" w:eastAsia="Times New Roman" w:hAnsi="Times New Roman"/>
                <w:i/>
                <w:sz w:val="24"/>
              </w:rPr>
            </w:pPr>
            <w:r>
              <w:rPr>
                <w:rFonts w:ascii="Times New Roman" w:eastAsia="Times New Roman" w:hAnsi="Times New Roman"/>
                <w:sz w:val="24"/>
              </w:rPr>
              <w:t>eksploatavimo sąnaudos</w:t>
            </w:r>
          </w:p>
        </w:tc>
        <w:tc>
          <w:tcPr>
            <w:tcW w:w="3261" w:type="dxa"/>
            <w:tcBorders>
              <w:bottom w:val="single" w:sz="8" w:space="0" w:color="auto"/>
              <w:right w:val="single" w:sz="8" w:space="0" w:color="auto"/>
            </w:tcBorders>
            <w:shd w:val="clear" w:color="auto" w:fill="auto"/>
            <w:vAlign w:val="bottom"/>
          </w:tcPr>
          <w:p w:rsidR="00B83D35" w:rsidRDefault="00B83D35" w:rsidP="00EA5F83">
            <w:pPr>
              <w:spacing w:line="264" w:lineRule="exact"/>
              <w:ind w:left="100"/>
              <w:rPr>
                <w:rFonts w:ascii="Times New Roman" w:eastAsia="Times New Roman" w:hAnsi="Times New Roman"/>
                <w:i/>
                <w:sz w:val="24"/>
              </w:rPr>
            </w:pPr>
          </w:p>
        </w:tc>
        <w:tc>
          <w:tcPr>
            <w:tcW w:w="2835" w:type="dxa"/>
            <w:tcBorders>
              <w:bottom w:val="single" w:sz="8" w:space="0" w:color="auto"/>
              <w:right w:val="single" w:sz="8" w:space="0" w:color="auto"/>
            </w:tcBorders>
            <w:shd w:val="clear" w:color="auto" w:fill="auto"/>
            <w:vAlign w:val="bottom"/>
          </w:tcPr>
          <w:p w:rsidR="00B83D35" w:rsidRDefault="00B83D35" w:rsidP="00EA5F83">
            <w:pPr>
              <w:spacing w:line="264" w:lineRule="exact"/>
              <w:ind w:left="100"/>
              <w:rPr>
                <w:rFonts w:ascii="Times New Roman" w:eastAsia="Times New Roman" w:hAnsi="Times New Roman"/>
                <w:i/>
                <w:sz w:val="24"/>
              </w:rPr>
            </w:pPr>
          </w:p>
        </w:tc>
      </w:tr>
      <w:tr w:rsidR="00B83D35" w:rsidTr="00121CBD">
        <w:trPr>
          <w:trHeight w:val="359"/>
        </w:trPr>
        <w:tc>
          <w:tcPr>
            <w:tcW w:w="3969" w:type="dxa"/>
            <w:tcBorders>
              <w:left w:val="single" w:sz="8" w:space="0" w:color="auto"/>
              <w:bottom w:val="single" w:sz="8" w:space="0" w:color="auto"/>
              <w:right w:val="single" w:sz="8" w:space="0" w:color="auto"/>
            </w:tcBorders>
            <w:shd w:val="clear" w:color="auto" w:fill="auto"/>
            <w:vAlign w:val="bottom"/>
          </w:tcPr>
          <w:p w:rsidR="00B83D35" w:rsidRDefault="00B83D35" w:rsidP="00EA5F83">
            <w:pPr>
              <w:spacing w:line="264" w:lineRule="exact"/>
              <w:ind w:left="120"/>
              <w:rPr>
                <w:rFonts w:ascii="Times New Roman" w:eastAsia="Times New Roman" w:hAnsi="Times New Roman"/>
                <w:sz w:val="24"/>
              </w:rPr>
            </w:pPr>
            <w:r>
              <w:rPr>
                <w:rFonts w:ascii="Times New Roman" w:eastAsia="Times New Roman" w:hAnsi="Times New Roman"/>
                <w:sz w:val="24"/>
              </w:rPr>
              <w:t>Kitų paslaugų sąnaudos</w:t>
            </w:r>
          </w:p>
        </w:tc>
        <w:tc>
          <w:tcPr>
            <w:tcW w:w="3261" w:type="dxa"/>
            <w:tcBorders>
              <w:bottom w:val="single" w:sz="8" w:space="0" w:color="auto"/>
              <w:right w:val="single" w:sz="8" w:space="0" w:color="auto"/>
            </w:tcBorders>
            <w:shd w:val="clear" w:color="auto" w:fill="auto"/>
            <w:vAlign w:val="bottom"/>
          </w:tcPr>
          <w:p w:rsidR="00B83D35" w:rsidRDefault="00B83D35" w:rsidP="00EA5F83">
            <w:pPr>
              <w:spacing w:line="264" w:lineRule="exact"/>
              <w:ind w:left="100"/>
              <w:rPr>
                <w:rFonts w:ascii="Times New Roman" w:eastAsia="Times New Roman" w:hAnsi="Times New Roman"/>
                <w:sz w:val="24"/>
              </w:rPr>
            </w:pPr>
            <w:r>
              <w:rPr>
                <w:rFonts w:ascii="Times New Roman" w:eastAsia="Times New Roman" w:hAnsi="Times New Roman"/>
                <w:sz w:val="24"/>
              </w:rPr>
              <w:t>73919,86</w:t>
            </w:r>
          </w:p>
        </w:tc>
        <w:tc>
          <w:tcPr>
            <w:tcW w:w="2835" w:type="dxa"/>
            <w:tcBorders>
              <w:bottom w:val="single" w:sz="8" w:space="0" w:color="auto"/>
              <w:right w:val="single" w:sz="8" w:space="0" w:color="auto"/>
            </w:tcBorders>
            <w:shd w:val="clear" w:color="auto" w:fill="auto"/>
            <w:vAlign w:val="bottom"/>
          </w:tcPr>
          <w:p w:rsidR="00B83D35" w:rsidRDefault="00B83D35" w:rsidP="00EA5F83">
            <w:pPr>
              <w:spacing w:line="264" w:lineRule="exact"/>
              <w:ind w:left="100"/>
              <w:rPr>
                <w:rFonts w:ascii="Times New Roman" w:eastAsia="Times New Roman" w:hAnsi="Times New Roman"/>
                <w:sz w:val="24"/>
              </w:rPr>
            </w:pPr>
            <w:r>
              <w:rPr>
                <w:rFonts w:ascii="Times New Roman" w:eastAsia="Times New Roman" w:hAnsi="Times New Roman"/>
                <w:sz w:val="24"/>
              </w:rPr>
              <w:t>91046,35</w:t>
            </w:r>
          </w:p>
        </w:tc>
      </w:tr>
      <w:tr w:rsidR="00B83D35" w:rsidTr="00121CBD">
        <w:trPr>
          <w:trHeight w:val="262"/>
        </w:trPr>
        <w:tc>
          <w:tcPr>
            <w:tcW w:w="3969" w:type="dxa"/>
            <w:tcBorders>
              <w:left w:val="single" w:sz="8" w:space="0" w:color="auto"/>
              <w:right w:val="single" w:sz="8" w:space="0" w:color="auto"/>
            </w:tcBorders>
            <w:shd w:val="clear" w:color="auto" w:fill="auto"/>
            <w:vAlign w:val="bottom"/>
          </w:tcPr>
          <w:p w:rsidR="00B83D35" w:rsidRDefault="00B83D35" w:rsidP="00EA5F83">
            <w:pPr>
              <w:spacing w:line="262" w:lineRule="exact"/>
              <w:ind w:left="120"/>
              <w:rPr>
                <w:rFonts w:ascii="Times New Roman" w:eastAsia="Times New Roman" w:hAnsi="Times New Roman"/>
                <w:sz w:val="24"/>
              </w:rPr>
            </w:pPr>
            <w:r>
              <w:rPr>
                <w:rFonts w:ascii="Times New Roman" w:eastAsia="Times New Roman" w:hAnsi="Times New Roman"/>
                <w:sz w:val="24"/>
              </w:rPr>
              <w:t>Kitos sąnaudos (PVM mokestis</w:t>
            </w:r>
          </w:p>
        </w:tc>
        <w:tc>
          <w:tcPr>
            <w:tcW w:w="3261" w:type="dxa"/>
            <w:tcBorders>
              <w:right w:val="single" w:sz="8" w:space="0" w:color="auto"/>
            </w:tcBorders>
            <w:shd w:val="clear" w:color="auto" w:fill="auto"/>
            <w:vAlign w:val="bottom"/>
          </w:tcPr>
          <w:p w:rsidR="00B83D35" w:rsidRDefault="00B83D35" w:rsidP="00EA5F83">
            <w:pPr>
              <w:spacing w:line="262" w:lineRule="exact"/>
              <w:ind w:left="100"/>
              <w:rPr>
                <w:rFonts w:ascii="Times New Roman" w:eastAsia="Times New Roman" w:hAnsi="Times New Roman"/>
                <w:sz w:val="24"/>
              </w:rPr>
            </w:pPr>
            <w:r>
              <w:rPr>
                <w:rFonts w:ascii="Times New Roman" w:eastAsia="Times New Roman" w:hAnsi="Times New Roman"/>
                <w:sz w:val="24"/>
              </w:rPr>
              <w:t>117,31</w:t>
            </w:r>
          </w:p>
        </w:tc>
        <w:tc>
          <w:tcPr>
            <w:tcW w:w="2835" w:type="dxa"/>
            <w:tcBorders>
              <w:right w:val="single" w:sz="8" w:space="0" w:color="auto"/>
            </w:tcBorders>
            <w:shd w:val="clear" w:color="auto" w:fill="auto"/>
            <w:vAlign w:val="bottom"/>
          </w:tcPr>
          <w:p w:rsidR="00B83D35" w:rsidRDefault="00B83D35" w:rsidP="00EA5F83">
            <w:pPr>
              <w:spacing w:line="262" w:lineRule="exact"/>
              <w:ind w:left="100"/>
              <w:rPr>
                <w:rFonts w:ascii="Times New Roman" w:eastAsia="Times New Roman" w:hAnsi="Times New Roman"/>
                <w:sz w:val="24"/>
              </w:rPr>
            </w:pPr>
            <w:r>
              <w:rPr>
                <w:rFonts w:ascii="Times New Roman" w:eastAsia="Times New Roman" w:hAnsi="Times New Roman"/>
                <w:sz w:val="24"/>
              </w:rPr>
              <w:t>1458,87</w:t>
            </w:r>
          </w:p>
        </w:tc>
      </w:tr>
      <w:tr w:rsidR="00B83D35" w:rsidTr="00121CBD">
        <w:trPr>
          <w:trHeight w:val="280"/>
        </w:trPr>
        <w:tc>
          <w:tcPr>
            <w:tcW w:w="3969" w:type="dxa"/>
            <w:tcBorders>
              <w:left w:val="single" w:sz="8" w:space="0" w:color="auto"/>
              <w:right w:val="single" w:sz="8" w:space="0" w:color="auto"/>
            </w:tcBorders>
            <w:shd w:val="clear" w:color="auto" w:fill="auto"/>
            <w:vAlign w:val="bottom"/>
          </w:tcPr>
          <w:p w:rsidR="00B83D35" w:rsidRDefault="00B83D35" w:rsidP="00EA5F83">
            <w:pPr>
              <w:spacing w:line="0" w:lineRule="atLeast"/>
              <w:ind w:left="120"/>
              <w:rPr>
                <w:rFonts w:ascii="Times New Roman" w:eastAsia="Times New Roman" w:hAnsi="Times New Roman"/>
                <w:sz w:val="24"/>
              </w:rPr>
            </w:pPr>
            <w:r>
              <w:rPr>
                <w:rFonts w:ascii="Times New Roman" w:eastAsia="Times New Roman" w:hAnsi="Times New Roman"/>
                <w:sz w:val="24"/>
              </w:rPr>
              <w:t>nuo autorinių sutarčių, Ticket</w:t>
            </w:r>
          </w:p>
        </w:tc>
        <w:tc>
          <w:tcPr>
            <w:tcW w:w="3261" w:type="dxa"/>
            <w:tcBorders>
              <w:right w:val="single" w:sz="8" w:space="0" w:color="auto"/>
            </w:tcBorders>
            <w:shd w:val="clear" w:color="auto" w:fill="auto"/>
            <w:vAlign w:val="bottom"/>
          </w:tcPr>
          <w:p w:rsidR="00B83D35" w:rsidRDefault="00B83D35" w:rsidP="00EA5F83">
            <w:pPr>
              <w:spacing w:line="0" w:lineRule="atLeast"/>
              <w:rPr>
                <w:rFonts w:ascii="Times New Roman" w:eastAsia="Times New Roman" w:hAnsi="Times New Roman"/>
                <w:sz w:val="24"/>
              </w:rPr>
            </w:pPr>
          </w:p>
        </w:tc>
        <w:tc>
          <w:tcPr>
            <w:tcW w:w="2835" w:type="dxa"/>
            <w:tcBorders>
              <w:right w:val="single" w:sz="8" w:space="0" w:color="auto"/>
            </w:tcBorders>
            <w:shd w:val="clear" w:color="auto" w:fill="auto"/>
            <w:vAlign w:val="bottom"/>
          </w:tcPr>
          <w:p w:rsidR="00B83D35" w:rsidRDefault="00B83D35" w:rsidP="00EA5F83">
            <w:pPr>
              <w:spacing w:line="0" w:lineRule="atLeast"/>
              <w:rPr>
                <w:rFonts w:ascii="Times New Roman" w:eastAsia="Times New Roman" w:hAnsi="Times New Roman"/>
                <w:sz w:val="24"/>
              </w:rPr>
            </w:pPr>
          </w:p>
        </w:tc>
      </w:tr>
      <w:tr w:rsidR="00B83D35" w:rsidTr="00121CBD">
        <w:trPr>
          <w:trHeight w:val="262"/>
        </w:trPr>
        <w:tc>
          <w:tcPr>
            <w:tcW w:w="3969" w:type="dxa"/>
            <w:tcBorders>
              <w:left w:val="single" w:sz="8" w:space="0" w:color="auto"/>
              <w:right w:val="single" w:sz="8" w:space="0" w:color="auto"/>
            </w:tcBorders>
            <w:shd w:val="clear" w:color="auto" w:fill="auto"/>
            <w:vAlign w:val="bottom"/>
          </w:tcPr>
          <w:p w:rsidR="00B83D35" w:rsidRDefault="00B83D35" w:rsidP="00EA5F83">
            <w:pPr>
              <w:spacing w:line="262" w:lineRule="exact"/>
              <w:ind w:left="120"/>
              <w:rPr>
                <w:rFonts w:ascii="Times New Roman" w:eastAsia="Times New Roman" w:hAnsi="Times New Roman"/>
                <w:sz w:val="24"/>
              </w:rPr>
            </w:pPr>
            <w:r>
              <w:rPr>
                <w:rFonts w:ascii="Times New Roman" w:eastAsia="Times New Roman" w:hAnsi="Times New Roman"/>
                <w:sz w:val="24"/>
              </w:rPr>
              <w:t>market mokestis)</w:t>
            </w:r>
          </w:p>
        </w:tc>
        <w:tc>
          <w:tcPr>
            <w:tcW w:w="3261" w:type="dxa"/>
            <w:tcBorders>
              <w:right w:val="single" w:sz="8" w:space="0" w:color="auto"/>
            </w:tcBorders>
            <w:shd w:val="clear" w:color="auto" w:fill="auto"/>
            <w:vAlign w:val="bottom"/>
          </w:tcPr>
          <w:p w:rsidR="00B83D35" w:rsidRDefault="00B83D35" w:rsidP="00EA5F83">
            <w:pPr>
              <w:spacing w:line="262" w:lineRule="exact"/>
              <w:ind w:left="100"/>
              <w:rPr>
                <w:rFonts w:ascii="Times New Roman" w:eastAsia="Times New Roman" w:hAnsi="Times New Roman"/>
                <w:sz w:val="24"/>
              </w:rPr>
            </w:pPr>
          </w:p>
        </w:tc>
        <w:tc>
          <w:tcPr>
            <w:tcW w:w="2835" w:type="dxa"/>
            <w:tcBorders>
              <w:right w:val="single" w:sz="8" w:space="0" w:color="auto"/>
            </w:tcBorders>
            <w:shd w:val="clear" w:color="auto" w:fill="auto"/>
            <w:vAlign w:val="bottom"/>
          </w:tcPr>
          <w:p w:rsidR="00B83D35" w:rsidRDefault="00B83D35" w:rsidP="00EA5F83">
            <w:pPr>
              <w:spacing w:line="262" w:lineRule="exact"/>
              <w:ind w:left="100"/>
              <w:rPr>
                <w:rFonts w:ascii="Times New Roman" w:eastAsia="Times New Roman" w:hAnsi="Times New Roman"/>
                <w:sz w:val="24"/>
              </w:rPr>
            </w:pPr>
          </w:p>
        </w:tc>
      </w:tr>
      <w:tr w:rsidR="00B83D35" w:rsidTr="00121CBD">
        <w:trPr>
          <w:trHeight w:val="262"/>
        </w:trPr>
        <w:tc>
          <w:tcPr>
            <w:tcW w:w="3969" w:type="dxa"/>
            <w:tcBorders>
              <w:left w:val="single" w:sz="8" w:space="0" w:color="auto"/>
              <w:bottom w:val="single" w:sz="8" w:space="0" w:color="auto"/>
              <w:right w:val="single" w:sz="8" w:space="0" w:color="auto"/>
            </w:tcBorders>
            <w:shd w:val="clear" w:color="auto" w:fill="auto"/>
            <w:vAlign w:val="bottom"/>
          </w:tcPr>
          <w:p w:rsidR="00B83D35" w:rsidRDefault="00B83D35" w:rsidP="00EA5F83">
            <w:pPr>
              <w:spacing w:line="262" w:lineRule="exact"/>
              <w:ind w:left="120"/>
              <w:rPr>
                <w:rFonts w:ascii="Times New Roman" w:eastAsia="Times New Roman" w:hAnsi="Times New Roman"/>
                <w:sz w:val="24"/>
              </w:rPr>
            </w:pPr>
          </w:p>
        </w:tc>
        <w:tc>
          <w:tcPr>
            <w:tcW w:w="3261" w:type="dxa"/>
            <w:tcBorders>
              <w:bottom w:val="single" w:sz="8" w:space="0" w:color="auto"/>
              <w:right w:val="single" w:sz="8" w:space="0" w:color="auto"/>
            </w:tcBorders>
            <w:shd w:val="clear" w:color="auto" w:fill="auto"/>
            <w:vAlign w:val="bottom"/>
          </w:tcPr>
          <w:p w:rsidR="00B83D35" w:rsidRDefault="00B83D35" w:rsidP="00EA5F83">
            <w:pPr>
              <w:spacing w:line="262" w:lineRule="exact"/>
              <w:ind w:left="100"/>
              <w:rPr>
                <w:rFonts w:ascii="Times New Roman" w:eastAsia="Times New Roman" w:hAnsi="Times New Roman"/>
                <w:sz w:val="24"/>
              </w:rPr>
            </w:pPr>
          </w:p>
        </w:tc>
        <w:tc>
          <w:tcPr>
            <w:tcW w:w="2835" w:type="dxa"/>
            <w:tcBorders>
              <w:bottom w:val="single" w:sz="8" w:space="0" w:color="auto"/>
              <w:right w:val="single" w:sz="8" w:space="0" w:color="auto"/>
            </w:tcBorders>
            <w:shd w:val="clear" w:color="auto" w:fill="auto"/>
            <w:vAlign w:val="bottom"/>
          </w:tcPr>
          <w:p w:rsidR="00B83D35" w:rsidRDefault="00B83D35" w:rsidP="00EA5F83">
            <w:pPr>
              <w:spacing w:line="262" w:lineRule="exact"/>
              <w:ind w:left="100"/>
              <w:rPr>
                <w:rFonts w:ascii="Times New Roman" w:eastAsia="Times New Roman" w:hAnsi="Times New Roman"/>
                <w:sz w:val="24"/>
              </w:rPr>
            </w:pPr>
          </w:p>
        </w:tc>
      </w:tr>
    </w:tbl>
    <w:p w:rsidR="0004742B" w:rsidRDefault="0004742B">
      <w:pPr>
        <w:spacing w:line="0" w:lineRule="atLeast"/>
        <w:ind w:left="120"/>
        <w:rPr>
          <w:rFonts w:ascii="Times New Roman" w:eastAsia="Times New Roman" w:hAnsi="Times New Roman"/>
          <w:i/>
          <w:sz w:val="24"/>
        </w:rPr>
      </w:pPr>
      <w:r>
        <w:rPr>
          <w:rFonts w:ascii="Times New Roman" w:eastAsia="Times New Roman" w:hAnsi="Times New Roman"/>
          <w:b/>
          <w:sz w:val="24"/>
        </w:rPr>
        <w:t xml:space="preserve">P03. Nematerialusis turtas </w:t>
      </w:r>
      <w:r>
        <w:rPr>
          <w:rFonts w:ascii="Times New Roman" w:eastAsia="Times New Roman" w:hAnsi="Times New Roman"/>
          <w:i/>
          <w:sz w:val="24"/>
        </w:rPr>
        <w:t>(finansinės būklės ataskaita).</w:t>
      </w:r>
    </w:p>
    <w:p w:rsidR="0004742B" w:rsidRDefault="0004742B">
      <w:pPr>
        <w:spacing w:line="12" w:lineRule="exact"/>
        <w:rPr>
          <w:rFonts w:ascii="Times New Roman" w:eastAsia="Times New Roman" w:hAnsi="Times New Roman"/>
        </w:rPr>
      </w:pPr>
    </w:p>
    <w:p w:rsidR="0004742B" w:rsidRDefault="0004742B">
      <w:pPr>
        <w:spacing w:line="234" w:lineRule="auto"/>
        <w:ind w:left="120" w:firstLine="1296"/>
        <w:rPr>
          <w:rFonts w:ascii="Times New Roman" w:eastAsia="Times New Roman" w:hAnsi="Times New Roman"/>
          <w:sz w:val="24"/>
        </w:rPr>
      </w:pPr>
      <w:r>
        <w:rPr>
          <w:rFonts w:ascii="Times New Roman" w:eastAsia="Times New Roman" w:hAnsi="Times New Roman"/>
          <w:sz w:val="24"/>
        </w:rPr>
        <w:t>Finansinės būklės ataskaitoje pateikiama forma apie nematerialiojo turto balansinės vertės pasikeitimą per ataskaitinį laikotarpį (13-ojo VSAFAS 1 priedas).</w:t>
      </w:r>
    </w:p>
    <w:p w:rsidR="0004742B" w:rsidRDefault="0004742B">
      <w:pPr>
        <w:spacing w:line="14" w:lineRule="exact"/>
        <w:rPr>
          <w:rFonts w:ascii="Times New Roman" w:eastAsia="Times New Roman" w:hAnsi="Times New Roman"/>
        </w:rPr>
      </w:pPr>
    </w:p>
    <w:p w:rsidR="0004742B" w:rsidRDefault="0004742B">
      <w:pPr>
        <w:spacing w:line="234" w:lineRule="auto"/>
        <w:ind w:left="120" w:firstLine="1296"/>
        <w:rPr>
          <w:rFonts w:ascii="Times New Roman" w:eastAsia="Times New Roman" w:hAnsi="Times New Roman"/>
          <w:sz w:val="24"/>
        </w:rPr>
      </w:pPr>
      <w:r>
        <w:rPr>
          <w:rFonts w:ascii="Times New Roman" w:eastAsia="Times New Roman" w:hAnsi="Times New Roman"/>
          <w:sz w:val="24"/>
        </w:rPr>
        <w:t>Galerija turi šias nematerialiojo turto grupes: programinę įrangą, jos licencijas ir kitą nematerialųjį turtą kuriam priskiriamos internetinės svetainės.</w:t>
      </w:r>
    </w:p>
    <w:p w:rsidR="0004742B" w:rsidRDefault="0004742B">
      <w:pPr>
        <w:spacing w:line="2" w:lineRule="exact"/>
        <w:rPr>
          <w:rFonts w:ascii="Times New Roman" w:eastAsia="Times New Roman" w:hAnsi="Times New Roman"/>
        </w:rPr>
      </w:pPr>
    </w:p>
    <w:p w:rsidR="0004742B" w:rsidRDefault="0004742B">
      <w:pPr>
        <w:spacing w:line="0" w:lineRule="atLeast"/>
        <w:ind w:left="1400"/>
        <w:rPr>
          <w:rFonts w:ascii="Times New Roman" w:eastAsia="Times New Roman" w:hAnsi="Times New Roman"/>
          <w:sz w:val="24"/>
        </w:rPr>
      </w:pPr>
      <w:r>
        <w:rPr>
          <w:rFonts w:ascii="Times New Roman" w:eastAsia="Times New Roman" w:hAnsi="Times New Roman"/>
          <w:sz w:val="24"/>
        </w:rPr>
        <w:t>Galerijos nematerialiojo turto apskaitoje nėra turto nuvertėjimo.</w:t>
      </w:r>
    </w:p>
    <w:p w:rsidR="0004742B" w:rsidRDefault="0004742B">
      <w:pPr>
        <w:spacing w:line="13" w:lineRule="exact"/>
        <w:rPr>
          <w:rFonts w:ascii="Times New Roman" w:eastAsia="Times New Roman" w:hAnsi="Times New Roman"/>
        </w:rPr>
      </w:pPr>
    </w:p>
    <w:p w:rsidR="0004742B" w:rsidRDefault="0004742B">
      <w:pPr>
        <w:spacing w:line="234" w:lineRule="auto"/>
        <w:ind w:left="120" w:right="20" w:firstLine="1296"/>
        <w:rPr>
          <w:rFonts w:ascii="Times New Roman" w:eastAsia="Times New Roman" w:hAnsi="Times New Roman"/>
          <w:sz w:val="24"/>
        </w:rPr>
      </w:pPr>
      <w:r>
        <w:rPr>
          <w:rFonts w:ascii="Times New Roman" w:eastAsia="Times New Roman" w:hAnsi="Times New Roman"/>
          <w:sz w:val="24"/>
        </w:rPr>
        <w:t>Turto, kurio kontrolę riboja sutartys ar teisės aktai, ir turto, užstatyto kaip įsipareigojimų įvykdymo garantija, likutinę vertę Galerijoje – neturi.</w:t>
      </w:r>
    </w:p>
    <w:p w:rsidR="0004742B" w:rsidRDefault="0004742B">
      <w:pPr>
        <w:spacing w:line="14" w:lineRule="exact"/>
        <w:rPr>
          <w:rFonts w:ascii="Times New Roman" w:eastAsia="Times New Roman" w:hAnsi="Times New Roman"/>
        </w:rPr>
      </w:pPr>
    </w:p>
    <w:p w:rsidR="0004742B" w:rsidRDefault="0004742B">
      <w:pPr>
        <w:spacing w:line="234" w:lineRule="auto"/>
        <w:ind w:left="120" w:firstLine="1296"/>
        <w:rPr>
          <w:rFonts w:ascii="Times New Roman" w:eastAsia="Times New Roman" w:hAnsi="Times New Roman"/>
          <w:sz w:val="24"/>
        </w:rPr>
      </w:pPr>
      <w:r>
        <w:rPr>
          <w:rFonts w:ascii="Times New Roman" w:eastAsia="Times New Roman" w:hAnsi="Times New Roman"/>
          <w:sz w:val="24"/>
        </w:rPr>
        <w:t>Naujo turto, įsigyto perduoti, ir patikėjimo teise perduoto kitiems subjektams turto, Galerijoje – nėra.</w:t>
      </w:r>
    </w:p>
    <w:p w:rsidR="0004742B" w:rsidRDefault="0004742B">
      <w:pPr>
        <w:spacing w:line="14" w:lineRule="exact"/>
        <w:rPr>
          <w:rFonts w:ascii="Times New Roman" w:eastAsia="Times New Roman" w:hAnsi="Times New Roman"/>
        </w:rPr>
      </w:pPr>
    </w:p>
    <w:p w:rsidR="0004742B" w:rsidRDefault="0004742B">
      <w:pPr>
        <w:spacing w:line="234" w:lineRule="auto"/>
        <w:ind w:left="120" w:right="20" w:firstLine="1296"/>
        <w:rPr>
          <w:rFonts w:ascii="Times New Roman" w:eastAsia="Times New Roman" w:hAnsi="Times New Roman"/>
          <w:sz w:val="24"/>
        </w:rPr>
      </w:pPr>
      <w:r>
        <w:rPr>
          <w:rFonts w:ascii="Times New Roman" w:eastAsia="Times New Roman" w:hAnsi="Times New Roman"/>
          <w:sz w:val="24"/>
        </w:rPr>
        <w:t>Turto, kuris nebenaudojamas įstaigos veikloje, nematerialiojo turto vienetų, kurių naudingo tarnavimo laikas neribotas įstaiga neturi.</w:t>
      </w:r>
    </w:p>
    <w:p w:rsidR="0004742B" w:rsidRDefault="0004742B">
      <w:pPr>
        <w:spacing w:line="14" w:lineRule="exact"/>
        <w:rPr>
          <w:rFonts w:ascii="Times New Roman" w:eastAsia="Times New Roman" w:hAnsi="Times New Roman"/>
        </w:rPr>
      </w:pPr>
    </w:p>
    <w:p w:rsidR="0004742B" w:rsidRDefault="0004742B">
      <w:pPr>
        <w:spacing w:line="234" w:lineRule="auto"/>
        <w:ind w:left="120" w:firstLine="540"/>
        <w:rPr>
          <w:rFonts w:ascii="Times New Roman" w:eastAsia="Times New Roman" w:hAnsi="Times New Roman"/>
          <w:sz w:val="24"/>
        </w:rPr>
      </w:pPr>
      <w:r>
        <w:rPr>
          <w:rFonts w:ascii="Times New Roman" w:eastAsia="Times New Roman" w:hAnsi="Times New Roman"/>
          <w:sz w:val="24"/>
        </w:rPr>
        <w:t>Įstaiga turi 21 turto vienetus, kuris yra visiškai nudėvėtas, tačiau vis dar naudojamas veikloje, kurio įsigijimo savikaina pateikta lentelėje Nr.3</w:t>
      </w:r>
    </w:p>
    <w:p w:rsidR="0004742B" w:rsidRDefault="0004742B">
      <w:pPr>
        <w:spacing w:line="27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24"/>
        <w:gridCol w:w="4881"/>
        <w:gridCol w:w="2048"/>
        <w:gridCol w:w="2048"/>
      </w:tblGrid>
      <w:tr w:rsidR="0004742B" w:rsidTr="00A2705A">
        <w:trPr>
          <w:trHeight w:val="382"/>
        </w:trPr>
        <w:tc>
          <w:tcPr>
            <w:tcW w:w="5905" w:type="dxa"/>
            <w:gridSpan w:val="2"/>
            <w:shd w:val="clear" w:color="auto" w:fill="auto"/>
            <w:vAlign w:val="bottom"/>
          </w:tcPr>
          <w:p w:rsidR="0004742B" w:rsidRDefault="0004742B">
            <w:pPr>
              <w:spacing w:line="0" w:lineRule="atLeast"/>
              <w:ind w:left="120"/>
              <w:rPr>
                <w:rFonts w:ascii="Times New Roman" w:eastAsia="Times New Roman" w:hAnsi="Times New Roman"/>
                <w:i/>
                <w:sz w:val="24"/>
              </w:rPr>
            </w:pPr>
            <w:r>
              <w:rPr>
                <w:rFonts w:ascii="Times New Roman" w:eastAsia="Times New Roman" w:hAnsi="Times New Roman"/>
                <w:i/>
                <w:sz w:val="24"/>
              </w:rPr>
              <w:t>Visiškai nudėvėtas ilgalaikis nematerialus turtas</w:t>
            </w:r>
          </w:p>
        </w:tc>
        <w:tc>
          <w:tcPr>
            <w:tcW w:w="2048" w:type="dxa"/>
            <w:shd w:val="clear" w:color="auto" w:fill="auto"/>
            <w:vAlign w:val="bottom"/>
          </w:tcPr>
          <w:p w:rsidR="0004742B" w:rsidRDefault="0004742B">
            <w:pPr>
              <w:spacing w:line="0" w:lineRule="atLeast"/>
              <w:rPr>
                <w:rFonts w:ascii="Times New Roman" w:eastAsia="Times New Roman" w:hAnsi="Times New Roman"/>
                <w:sz w:val="23"/>
              </w:rPr>
            </w:pPr>
          </w:p>
        </w:tc>
        <w:tc>
          <w:tcPr>
            <w:tcW w:w="2048" w:type="dxa"/>
            <w:shd w:val="clear" w:color="auto" w:fill="auto"/>
            <w:vAlign w:val="bottom"/>
          </w:tcPr>
          <w:p w:rsidR="0004742B" w:rsidRPr="00563B6D" w:rsidRDefault="0004742B">
            <w:pPr>
              <w:spacing w:line="0" w:lineRule="atLeast"/>
              <w:ind w:left="400"/>
              <w:rPr>
                <w:rFonts w:ascii="Times New Roman" w:eastAsia="Times New Roman" w:hAnsi="Times New Roman"/>
                <w:i/>
                <w:sz w:val="24"/>
              </w:rPr>
            </w:pPr>
            <w:r w:rsidRPr="00563B6D">
              <w:rPr>
                <w:rFonts w:ascii="Times New Roman" w:eastAsia="Times New Roman" w:hAnsi="Times New Roman"/>
                <w:i/>
                <w:sz w:val="24"/>
              </w:rPr>
              <w:t>3 lentelė</w:t>
            </w:r>
          </w:p>
        </w:tc>
      </w:tr>
      <w:tr w:rsidR="0004742B" w:rsidTr="00A2705A">
        <w:trPr>
          <w:trHeight w:val="453"/>
        </w:trPr>
        <w:tc>
          <w:tcPr>
            <w:tcW w:w="1024"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488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2048"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2048"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r>
      <w:tr w:rsidR="0004742B" w:rsidTr="00A2705A">
        <w:trPr>
          <w:trHeight w:val="357"/>
        </w:trPr>
        <w:tc>
          <w:tcPr>
            <w:tcW w:w="1024" w:type="dxa"/>
            <w:tcBorders>
              <w:left w:val="single" w:sz="8" w:space="0" w:color="auto"/>
              <w:right w:val="single" w:sz="8" w:space="0" w:color="auto"/>
            </w:tcBorders>
            <w:shd w:val="clear" w:color="auto" w:fill="auto"/>
            <w:vAlign w:val="bottom"/>
          </w:tcPr>
          <w:p w:rsidR="0004742B" w:rsidRDefault="0004742B">
            <w:pPr>
              <w:spacing w:line="258" w:lineRule="exact"/>
              <w:ind w:left="120"/>
              <w:rPr>
                <w:rFonts w:ascii="Times New Roman" w:eastAsia="Times New Roman" w:hAnsi="Times New Roman"/>
                <w:sz w:val="24"/>
              </w:rPr>
            </w:pPr>
            <w:r>
              <w:rPr>
                <w:rFonts w:ascii="Times New Roman" w:eastAsia="Times New Roman" w:hAnsi="Times New Roman"/>
                <w:sz w:val="24"/>
              </w:rPr>
              <w:t>Eil Nr.</w:t>
            </w:r>
          </w:p>
        </w:tc>
        <w:tc>
          <w:tcPr>
            <w:tcW w:w="4880" w:type="dxa"/>
            <w:tcBorders>
              <w:right w:val="single" w:sz="8" w:space="0" w:color="auto"/>
            </w:tcBorders>
            <w:shd w:val="clear" w:color="auto" w:fill="auto"/>
            <w:vAlign w:val="bottom"/>
          </w:tcPr>
          <w:p w:rsidR="0004742B" w:rsidRDefault="0004742B">
            <w:pPr>
              <w:spacing w:line="258" w:lineRule="exact"/>
              <w:ind w:left="100"/>
              <w:rPr>
                <w:rFonts w:ascii="Times New Roman" w:eastAsia="Times New Roman" w:hAnsi="Times New Roman"/>
                <w:sz w:val="24"/>
              </w:rPr>
            </w:pPr>
            <w:r>
              <w:rPr>
                <w:rFonts w:ascii="Times New Roman" w:eastAsia="Times New Roman" w:hAnsi="Times New Roman"/>
                <w:sz w:val="24"/>
              </w:rPr>
              <w:t>Ilgalaikio nematerialaus turto grupė</w:t>
            </w:r>
          </w:p>
        </w:tc>
        <w:tc>
          <w:tcPr>
            <w:tcW w:w="2048" w:type="dxa"/>
            <w:tcBorders>
              <w:right w:val="single" w:sz="8" w:space="0" w:color="auto"/>
            </w:tcBorders>
            <w:shd w:val="clear" w:color="auto" w:fill="auto"/>
            <w:vAlign w:val="bottom"/>
          </w:tcPr>
          <w:p w:rsidR="0004742B" w:rsidRDefault="0004742B">
            <w:pPr>
              <w:spacing w:line="258" w:lineRule="exact"/>
              <w:ind w:left="100"/>
              <w:rPr>
                <w:rFonts w:ascii="Times New Roman" w:eastAsia="Times New Roman" w:hAnsi="Times New Roman"/>
                <w:sz w:val="24"/>
              </w:rPr>
            </w:pPr>
            <w:r>
              <w:rPr>
                <w:rFonts w:ascii="Times New Roman" w:eastAsia="Times New Roman" w:hAnsi="Times New Roman"/>
                <w:sz w:val="24"/>
              </w:rPr>
              <w:t>Ataskaitinio</w:t>
            </w:r>
          </w:p>
        </w:tc>
        <w:tc>
          <w:tcPr>
            <w:tcW w:w="2048" w:type="dxa"/>
            <w:tcBorders>
              <w:right w:val="single" w:sz="8" w:space="0" w:color="auto"/>
            </w:tcBorders>
            <w:shd w:val="clear" w:color="auto" w:fill="auto"/>
            <w:vAlign w:val="bottom"/>
          </w:tcPr>
          <w:p w:rsidR="0004742B" w:rsidRDefault="0004742B">
            <w:pPr>
              <w:spacing w:line="258" w:lineRule="exact"/>
              <w:ind w:left="100"/>
              <w:rPr>
                <w:rFonts w:ascii="Times New Roman" w:eastAsia="Times New Roman" w:hAnsi="Times New Roman"/>
                <w:sz w:val="24"/>
              </w:rPr>
            </w:pPr>
            <w:r>
              <w:rPr>
                <w:rFonts w:ascii="Times New Roman" w:eastAsia="Times New Roman" w:hAnsi="Times New Roman"/>
                <w:sz w:val="24"/>
              </w:rPr>
              <w:t>Praėjusio</w:t>
            </w:r>
          </w:p>
        </w:tc>
      </w:tr>
      <w:tr w:rsidR="0004742B" w:rsidTr="00A2705A">
        <w:trPr>
          <w:trHeight w:val="382"/>
        </w:trPr>
        <w:tc>
          <w:tcPr>
            <w:tcW w:w="1024" w:type="dxa"/>
            <w:tcBorders>
              <w:left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4880" w:type="dxa"/>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2048" w:type="dxa"/>
            <w:tcBorders>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laikotarpio INMT</w:t>
            </w:r>
          </w:p>
        </w:tc>
        <w:tc>
          <w:tcPr>
            <w:tcW w:w="2048" w:type="dxa"/>
            <w:tcBorders>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laikotarpio INMT</w:t>
            </w:r>
          </w:p>
        </w:tc>
      </w:tr>
      <w:tr w:rsidR="0004742B" w:rsidTr="00A2705A">
        <w:trPr>
          <w:trHeight w:val="382"/>
        </w:trPr>
        <w:tc>
          <w:tcPr>
            <w:tcW w:w="1024" w:type="dxa"/>
            <w:tcBorders>
              <w:left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4880" w:type="dxa"/>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2048" w:type="dxa"/>
            <w:tcBorders>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įsigijimo savikaina</w:t>
            </w:r>
          </w:p>
        </w:tc>
        <w:tc>
          <w:tcPr>
            <w:tcW w:w="2048" w:type="dxa"/>
            <w:tcBorders>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įsigijimo savikaina</w:t>
            </w:r>
          </w:p>
        </w:tc>
      </w:tr>
      <w:tr w:rsidR="0004742B" w:rsidTr="00A2705A">
        <w:trPr>
          <w:trHeight w:val="388"/>
        </w:trPr>
        <w:tc>
          <w:tcPr>
            <w:tcW w:w="1024" w:type="dxa"/>
            <w:tcBorders>
              <w:left w:val="single" w:sz="8" w:space="0" w:color="auto"/>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488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2048" w:type="dxa"/>
            <w:tcBorders>
              <w:bottom w:val="single" w:sz="8" w:space="0" w:color="auto"/>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Eur</w:t>
            </w:r>
          </w:p>
        </w:tc>
        <w:tc>
          <w:tcPr>
            <w:tcW w:w="2048" w:type="dxa"/>
            <w:tcBorders>
              <w:bottom w:val="single" w:sz="8" w:space="0" w:color="auto"/>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Eur</w:t>
            </w:r>
          </w:p>
        </w:tc>
      </w:tr>
      <w:tr w:rsidR="0004742B" w:rsidTr="00A2705A">
        <w:trPr>
          <w:trHeight w:val="370"/>
        </w:trPr>
        <w:tc>
          <w:tcPr>
            <w:tcW w:w="1024" w:type="dxa"/>
            <w:tcBorders>
              <w:left w:val="single" w:sz="8" w:space="0" w:color="auto"/>
              <w:bottom w:val="single" w:sz="8" w:space="0" w:color="auto"/>
              <w:right w:val="single" w:sz="8" w:space="0" w:color="auto"/>
            </w:tcBorders>
            <w:shd w:val="clear" w:color="auto" w:fill="auto"/>
            <w:vAlign w:val="bottom"/>
          </w:tcPr>
          <w:p w:rsidR="0004742B" w:rsidRDefault="0004742B">
            <w:pPr>
              <w:spacing w:line="264" w:lineRule="exact"/>
              <w:ind w:left="120"/>
              <w:rPr>
                <w:rFonts w:ascii="Times New Roman" w:eastAsia="Times New Roman" w:hAnsi="Times New Roman"/>
                <w:sz w:val="24"/>
              </w:rPr>
            </w:pPr>
            <w:r>
              <w:rPr>
                <w:rFonts w:ascii="Times New Roman" w:eastAsia="Times New Roman" w:hAnsi="Times New Roman"/>
                <w:sz w:val="24"/>
              </w:rPr>
              <w:t>1</w:t>
            </w:r>
          </w:p>
        </w:tc>
        <w:tc>
          <w:tcPr>
            <w:tcW w:w="4880" w:type="dxa"/>
            <w:tcBorders>
              <w:bottom w:val="single" w:sz="8" w:space="0" w:color="auto"/>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Programinė įranga ir jos licencijos</w:t>
            </w:r>
          </w:p>
        </w:tc>
        <w:tc>
          <w:tcPr>
            <w:tcW w:w="2048" w:type="dxa"/>
            <w:tcBorders>
              <w:bottom w:val="single" w:sz="8" w:space="0" w:color="auto"/>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4056,79</w:t>
            </w:r>
          </w:p>
        </w:tc>
        <w:tc>
          <w:tcPr>
            <w:tcW w:w="2048" w:type="dxa"/>
            <w:tcBorders>
              <w:bottom w:val="single" w:sz="8" w:space="0" w:color="auto"/>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4056,79</w:t>
            </w:r>
          </w:p>
        </w:tc>
      </w:tr>
    </w:tbl>
    <w:p w:rsidR="0004742B" w:rsidRDefault="0004742B">
      <w:pPr>
        <w:rPr>
          <w:rFonts w:ascii="Times New Roman" w:eastAsia="Times New Roman" w:hAnsi="Times New Roman"/>
          <w:sz w:val="24"/>
        </w:rPr>
        <w:sectPr w:rsidR="0004742B" w:rsidSect="009D472C">
          <w:pgSz w:w="11900" w:h="16838"/>
          <w:pgMar w:top="1137" w:right="846" w:bottom="284" w:left="1020" w:header="0" w:footer="0" w:gutter="0"/>
          <w:cols w:space="0" w:equalWidth="0">
            <w:col w:w="1004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020"/>
        <w:gridCol w:w="4860"/>
        <w:gridCol w:w="2040"/>
        <w:gridCol w:w="2040"/>
      </w:tblGrid>
      <w:tr w:rsidR="0004742B">
        <w:trPr>
          <w:trHeight w:val="284"/>
        </w:trPr>
        <w:tc>
          <w:tcPr>
            <w:tcW w:w="1020" w:type="dxa"/>
            <w:tcBorders>
              <w:top w:val="single" w:sz="8" w:space="0" w:color="auto"/>
              <w:left w:val="single" w:sz="8" w:space="0" w:color="auto"/>
              <w:bottom w:val="single" w:sz="8" w:space="0" w:color="auto"/>
              <w:right w:val="single" w:sz="8" w:space="0" w:color="auto"/>
            </w:tcBorders>
            <w:shd w:val="clear" w:color="auto" w:fill="auto"/>
            <w:vAlign w:val="bottom"/>
          </w:tcPr>
          <w:p w:rsidR="0004742B" w:rsidRDefault="0004742B">
            <w:pPr>
              <w:spacing w:line="0" w:lineRule="atLeast"/>
              <w:ind w:right="600"/>
              <w:jc w:val="right"/>
              <w:rPr>
                <w:rFonts w:ascii="Times New Roman" w:eastAsia="Times New Roman" w:hAnsi="Times New Roman"/>
                <w:sz w:val="24"/>
              </w:rPr>
            </w:pPr>
            <w:bookmarkStart w:id="10" w:name="page10"/>
            <w:bookmarkEnd w:id="10"/>
            <w:r>
              <w:rPr>
                <w:rFonts w:ascii="Times New Roman" w:eastAsia="Times New Roman" w:hAnsi="Times New Roman"/>
                <w:sz w:val="24"/>
              </w:rPr>
              <w:lastRenderedPageBreak/>
              <w:t>2.</w:t>
            </w:r>
          </w:p>
        </w:tc>
        <w:tc>
          <w:tcPr>
            <w:tcW w:w="4860" w:type="dxa"/>
            <w:tcBorders>
              <w:top w:val="single" w:sz="8" w:space="0" w:color="auto"/>
              <w:bottom w:val="single" w:sz="8" w:space="0" w:color="auto"/>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Kitas nematerialus turtas</w:t>
            </w:r>
          </w:p>
        </w:tc>
        <w:tc>
          <w:tcPr>
            <w:tcW w:w="2040" w:type="dxa"/>
            <w:tcBorders>
              <w:top w:val="single" w:sz="8" w:space="0" w:color="auto"/>
              <w:bottom w:val="single" w:sz="8" w:space="0" w:color="auto"/>
              <w:right w:val="single" w:sz="8" w:space="0" w:color="auto"/>
            </w:tcBorders>
            <w:shd w:val="clear" w:color="auto" w:fill="auto"/>
            <w:vAlign w:val="bottom"/>
          </w:tcPr>
          <w:p w:rsidR="0004742B" w:rsidRDefault="0004742B">
            <w:pPr>
              <w:spacing w:line="0" w:lineRule="atLeast"/>
              <w:ind w:right="1040"/>
              <w:jc w:val="right"/>
              <w:rPr>
                <w:rFonts w:ascii="Times New Roman" w:eastAsia="Times New Roman" w:hAnsi="Times New Roman"/>
                <w:sz w:val="24"/>
              </w:rPr>
            </w:pPr>
            <w:r>
              <w:rPr>
                <w:rFonts w:ascii="Times New Roman" w:eastAsia="Times New Roman" w:hAnsi="Times New Roman"/>
                <w:sz w:val="24"/>
              </w:rPr>
              <w:t>2307,50</w:t>
            </w:r>
          </w:p>
        </w:tc>
        <w:tc>
          <w:tcPr>
            <w:tcW w:w="2040" w:type="dxa"/>
            <w:tcBorders>
              <w:top w:val="single" w:sz="8" w:space="0" w:color="auto"/>
              <w:bottom w:val="single" w:sz="8" w:space="0" w:color="auto"/>
              <w:right w:val="single" w:sz="8" w:space="0" w:color="auto"/>
            </w:tcBorders>
            <w:shd w:val="clear" w:color="auto" w:fill="auto"/>
            <w:vAlign w:val="bottom"/>
          </w:tcPr>
          <w:p w:rsidR="0004742B" w:rsidRDefault="0004742B">
            <w:pPr>
              <w:spacing w:line="0" w:lineRule="atLeast"/>
              <w:ind w:right="1040"/>
              <w:jc w:val="right"/>
              <w:rPr>
                <w:rFonts w:ascii="Times New Roman" w:eastAsia="Times New Roman" w:hAnsi="Times New Roman"/>
                <w:sz w:val="24"/>
              </w:rPr>
            </w:pPr>
            <w:r>
              <w:rPr>
                <w:rFonts w:ascii="Times New Roman" w:eastAsia="Times New Roman" w:hAnsi="Times New Roman"/>
                <w:sz w:val="24"/>
              </w:rPr>
              <w:t>2307,50</w:t>
            </w:r>
          </w:p>
        </w:tc>
      </w:tr>
      <w:tr w:rsidR="0004742B">
        <w:trPr>
          <w:trHeight w:val="268"/>
        </w:trPr>
        <w:tc>
          <w:tcPr>
            <w:tcW w:w="1020" w:type="dxa"/>
            <w:tcBorders>
              <w:left w:val="single" w:sz="8" w:space="0" w:color="auto"/>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c>
          <w:tcPr>
            <w:tcW w:w="4860" w:type="dxa"/>
            <w:tcBorders>
              <w:bottom w:val="single" w:sz="8" w:space="0" w:color="auto"/>
              <w:right w:val="single" w:sz="8" w:space="0" w:color="auto"/>
            </w:tcBorders>
            <w:shd w:val="clear" w:color="auto" w:fill="auto"/>
            <w:vAlign w:val="bottom"/>
          </w:tcPr>
          <w:p w:rsidR="0004742B" w:rsidRDefault="0004742B">
            <w:pPr>
              <w:spacing w:line="267" w:lineRule="exact"/>
              <w:ind w:left="100"/>
              <w:rPr>
                <w:rFonts w:ascii="Times New Roman" w:eastAsia="Times New Roman" w:hAnsi="Times New Roman"/>
                <w:b/>
                <w:sz w:val="24"/>
              </w:rPr>
            </w:pPr>
            <w:r>
              <w:rPr>
                <w:rFonts w:ascii="Times New Roman" w:eastAsia="Times New Roman" w:hAnsi="Times New Roman"/>
                <w:b/>
                <w:sz w:val="24"/>
              </w:rPr>
              <w:t>Iš viso nudėvėto turto įsigijimo savikaina</w:t>
            </w:r>
          </w:p>
        </w:tc>
        <w:tc>
          <w:tcPr>
            <w:tcW w:w="2040" w:type="dxa"/>
            <w:tcBorders>
              <w:bottom w:val="single" w:sz="8" w:space="0" w:color="auto"/>
              <w:right w:val="single" w:sz="8" w:space="0" w:color="auto"/>
            </w:tcBorders>
            <w:shd w:val="clear" w:color="auto" w:fill="auto"/>
            <w:vAlign w:val="bottom"/>
          </w:tcPr>
          <w:p w:rsidR="0004742B" w:rsidRDefault="0004742B">
            <w:pPr>
              <w:spacing w:line="267" w:lineRule="exact"/>
              <w:ind w:right="1040"/>
              <w:jc w:val="right"/>
              <w:rPr>
                <w:rFonts w:ascii="Times New Roman" w:eastAsia="Times New Roman" w:hAnsi="Times New Roman"/>
                <w:b/>
                <w:sz w:val="24"/>
              </w:rPr>
            </w:pPr>
            <w:r>
              <w:rPr>
                <w:rFonts w:ascii="Times New Roman" w:eastAsia="Times New Roman" w:hAnsi="Times New Roman"/>
                <w:b/>
                <w:sz w:val="24"/>
              </w:rPr>
              <w:t>6364,29</w:t>
            </w:r>
          </w:p>
        </w:tc>
        <w:tc>
          <w:tcPr>
            <w:tcW w:w="2040" w:type="dxa"/>
            <w:tcBorders>
              <w:bottom w:val="single" w:sz="8" w:space="0" w:color="auto"/>
              <w:right w:val="single" w:sz="8" w:space="0" w:color="auto"/>
            </w:tcBorders>
            <w:shd w:val="clear" w:color="auto" w:fill="auto"/>
            <w:vAlign w:val="bottom"/>
          </w:tcPr>
          <w:p w:rsidR="0004742B" w:rsidRDefault="0004742B">
            <w:pPr>
              <w:spacing w:line="267" w:lineRule="exact"/>
              <w:ind w:right="1040"/>
              <w:jc w:val="right"/>
              <w:rPr>
                <w:rFonts w:ascii="Times New Roman" w:eastAsia="Times New Roman" w:hAnsi="Times New Roman"/>
                <w:b/>
                <w:sz w:val="24"/>
              </w:rPr>
            </w:pPr>
            <w:r>
              <w:rPr>
                <w:rFonts w:ascii="Times New Roman" w:eastAsia="Times New Roman" w:hAnsi="Times New Roman"/>
                <w:b/>
                <w:sz w:val="24"/>
              </w:rPr>
              <w:t>6364,29</w:t>
            </w:r>
          </w:p>
        </w:tc>
      </w:tr>
    </w:tbl>
    <w:p w:rsidR="0004742B" w:rsidRDefault="0004742B">
      <w:pPr>
        <w:spacing w:line="281" w:lineRule="exact"/>
        <w:rPr>
          <w:rFonts w:ascii="Times New Roman" w:eastAsia="Times New Roman" w:hAnsi="Times New Roman"/>
        </w:rPr>
      </w:pPr>
    </w:p>
    <w:p w:rsidR="0004742B" w:rsidRDefault="0004742B">
      <w:pPr>
        <w:spacing w:line="249" w:lineRule="auto"/>
        <w:ind w:left="120" w:right="520"/>
        <w:rPr>
          <w:rFonts w:ascii="Times New Roman" w:eastAsia="Times New Roman" w:hAnsi="Times New Roman"/>
          <w:sz w:val="23"/>
        </w:rPr>
      </w:pPr>
      <w:r>
        <w:rPr>
          <w:rFonts w:ascii="Times New Roman" w:eastAsia="Times New Roman" w:hAnsi="Times New Roman"/>
          <w:sz w:val="23"/>
        </w:rPr>
        <w:t>Galerija nematerialiojo turto vienetų, kurių naudingo tarnavimo laikas neribotas – neturi</w:t>
      </w:r>
      <w:r w:rsidR="00403277">
        <w:rPr>
          <w:rFonts w:ascii="Times New Roman" w:eastAsia="Times New Roman" w:hAnsi="Times New Roman"/>
          <w:sz w:val="23"/>
        </w:rPr>
        <w:t xml:space="preserve">. </w:t>
      </w:r>
      <w:r w:rsidR="00B8346F">
        <w:rPr>
          <w:rFonts w:ascii="Times New Roman" w:eastAsia="Times New Roman" w:hAnsi="Times New Roman"/>
          <w:sz w:val="23"/>
        </w:rPr>
        <w:t xml:space="preserve">Ilgalaikio </w:t>
      </w:r>
      <w:r>
        <w:rPr>
          <w:rFonts w:ascii="Times New Roman" w:eastAsia="Times New Roman" w:hAnsi="Times New Roman"/>
          <w:sz w:val="23"/>
        </w:rPr>
        <w:t xml:space="preserve">nematerialaus turto </w:t>
      </w:r>
      <w:r w:rsidR="00B8346F">
        <w:rPr>
          <w:rFonts w:ascii="Times New Roman" w:eastAsia="Times New Roman" w:hAnsi="Times New Roman"/>
          <w:sz w:val="23"/>
        </w:rPr>
        <w:t>p</w:t>
      </w:r>
      <w:r>
        <w:rPr>
          <w:rFonts w:ascii="Times New Roman" w:eastAsia="Times New Roman" w:hAnsi="Times New Roman"/>
          <w:sz w:val="23"/>
        </w:rPr>
        <w:t>er 20</w:t>
      </w:r>
      <w:r w:rsidR="00B8346F">
        <w:rPr>
          <w:rFonts w:ascii="Times New Roman" w:eastAsia="Times New Roman" w:hAnsi="Times New Roman"/>
          <w:sz w:val="23"/>
        </w:rPr>
        <w:t>20</w:t>
      </w:r>
      <w:r>
        <w:rPr>
          <w:rFonts w:ascii="Times New Roman" w:eastAsia="Times New Roman" w:hAnsi="Times New Roman"/>
          <w:sz w:val="23"/>
        </w:rPr>
        <w:t xml:space="preserve"> m.</w:t>
      </w:r>
      <w:r w:rsidR="00403277">
        <w:rPr>
          <w:rFonts w:ascii="Times New Roman" w:eastAsia="Times New Roman" w:hAnsi="Times New Roman"/>
          <w:sz w:val="23"/>
        </w:rPr>
        <w:t xml:space="preserve"> įstaiga</w:t>
      </w:r>
      <w:r>
        <w:rPr>
          <w:rFonts w:ascii="Times New Roman" w:eastAsia="Times New Roman" w:hAnsi="Times New Roman"/>
          <w:sz w:val="23"/>
        </w:rPr>
        <w:t xml:space="preserve"> </w:t>
      </w:r>
      <w:r w:rsidR="00B8346F">
        <w:rPr>
          <w:rFonts w:ascii="Times New Roman" w:eastAsia="Times New Roman" w:hAnsi="Times New Roman"/>
          <w:sz w:val="23"/>
        </w:rPr>
        <w:t>neįsigijo</w:t>
      </w:r>
      <w:r w:rsidR="00403277">
        <w:rPr>
          <w:rFonts w:ascii="Times New Roman" w:eastAsia="Times New Roman" w:hAnsi="Times New Roman"/>
          <w:sz w:val="23"/>
        </w:rPr>
        <w:t>.</w:t>
      </w:r>
    </w:p>
    <w:p w:rsidR="0004742B" w:rsidRDefault="0004742B">
      <w:pPr>
        <w:spacing w:line="267" w:lineRule="exact"/>
        <w:rPr>
          <w:rFonts w:ascii="Times New Roman" w:eastAsia="Times New Roman" w:hAnsi="Times New Roman"/>
        </w:rPr>
      </w:pPr>
    </w:p>
    <w:p w:rsidR="0004742B" w:rsidRDefault="0004742B">
      <w:pPr>
        <w:spacing w:line="0" w:lineRule="atLeast"/>
        <w:ind w:left="180"/>
        <w:rPr>
          <w:rFonts w:ascii="Times New Roman" w:eastAsia="Times New Roman" w:hAnsi="Times New Roman"/>
          <w:i/>
          <w:sz w:val="24"/>
        </w:rPr>
      </w:pPr>
      <w:r>
        <w:rPr>
          <w:rFonts w:ascii="Times New Roman" w:eastAsia="Times New Roman" w:hAnsi="Times New Roman"/>
          <w:b/>
          <w:sz w:val="24"/>
        </w:rPr>
        <w:t xml:space="preserve">P04. Ilgalaikis materialusis turtas </w:t>
      </w:r>
      <w:r>
        <w:rPr>
          <w:rFonts w:ascii="Times New Roman" w:eastAsia="Times New Roman" w:hAnsi="Times New Roman"/>
          <w:i/>
          <w:sz w:val="24"/>
        </w:rPr>
        <w:t>(finansinės būklės ataskaita).</w:t>
      </w:r>
    </w:p>
    <w:p w:rsidR="0004742B" w:rsidRDefault="0004742B">
      <w:pPr>
        <w:spacing w:line="12" w:lineRule="exact"/>
        <w:rPr>
          <w:rFonts w:ascii="Times New Roman" w:eastAsia="Times New Roman" w:hAnsi="Times New Roman"/>
        </w:rPr>
      </w:pPr>
    </w:p>
    <w:p w:rsidR="0004742B" w:rsidRDefault="0004742B">
      <w:pPr>
        <w:spacing w:line="234" w:lineRule="auto"/>
        <w:ind w:left="120" w:right="20" w:firstLine="1296"/>
        <w:rPr>
          <w:rFonts w:ascii="Times New Roman" w:eastAsia="Times New Roman" w:hAnsi="Times New Roman"/>
          <w:sz w:val="24"/>
        </w:rPr>
      </w:pPr>
      <w:r>
        <w:rPr>
          <w:rFonts w:ascii="Times New Roman" w:eastAsia="Times New Roman" w:hAnsi="Times New Roman"/>
          <w:sz w:val="24"/>
        </w:rPr>
        <w:t>Finansinės būklės ataskaitoje pateikiama forma apie materialiojo turto balansinės vertės pasikeitimą per ataskaitinį laikotarpį (12-ojo VSAFAS 1 priedas).</w:t>
      </w:r>
    </w:p>
    <w:p w:rsidR="0004742B" w:rsidRDefault="0004742B">
      <w:pPr>
        <w:spacing w:line="14" w:lineRule="exact"/>
        <w:rPr>
          <w:rFonts w:ascii="Times New Roman" w:eastAsia="Times New Roman" w:hAnsi="Times New Roman"/>
        </w:rPr>
      </w:pPr>
    </w:p>
    <w:p w:rsidR="0004742B" w:rsidRDefault="0004742B">
      <w:pPr>
        <w:spacing w:line="14" w:lineRule="exact"/>
        <w:rPr>
          <w:rFonts w:ascii="Times New Roman" w:eastAsia="Times New Roman" w:hAnsi="Times New Roman"/>
        </w:rPr>
      </w:pPr>
    </w:p>
    <w:p w:rsidR="0004742B" w:rsidRDefault="0004742B">
      <w:pPr>
        <w:spacing w:line="234" w:lineRule="auto"/>
        <w:ind w:left="120" w:firstLine="1359"/>
        <w:rPr>
          <w:rFonts w:ascii="Times New Roman" w:eastAsia="Times New Roman" w:hAnsi="Times New Roman"/>
          <w:sz w:val="24"/>
        </w:rPr>
      </w:pPr>
      <w:r>
        <w:rPr>
          <w:rFonts w:ascii="Times New Roman" w:eastAsia="Times New Roman" w:hAnsi="Times New Roman"/>
          <w:sz w:val="24"/>
        </w:rPr>
        <w:t>Įstaiga turi 20 turto vienetus, kuris yra visiškai nudėvėtas, tačiau vis dar naudojamas veikloje, kurio įsigijimo savikaina pateikta lentelėje Nr.4.</w:t>
      </w:r>
    </w:p>
    <w:p w:rsidR="0004742B" w:rsidRDefault="0004742B">
      <w:pPr>
        <w:spacing w:line="27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20"/>
        <w:gridCol w:w="4860"/>
        <w:gridCol w:w="2040"/>
        <w:gridCol w:w="2040"/>
      </w:tblGrid>
      <w:tr w:rsidR="0004742B">
        <w:trPr>
          <w:trHeight w:val="276"/>
        </w:trPr>
        <w:tc>
          <w:tcPr>
            <w:tcW w:w="5880" w:type="dxa"/>
            <w:gridSpan w:val="2"/>
            <w:shd w:val="clear" w:color="auto" w:fill="auto"/>
            <w:vAlign w:val="bottom"/>
          </w:tcPr>
          <w:p w:rsidR="0004742B" w:rsidRDefault="0004742B">
            <w:pPr>
              <w:spacing w:line="0" w:lineRule="atLeast"/>
              <w:ind w:left="120"/>
              <w:rPr>
                <w:rFonts w:ascii="Times New Roman" w:eastAsia="Times New Roman" w:hAnsi="Times New Roman"/>
                <w:i/>
                <w:sz w:val="24"/>
              </w:rPr>
            </w:pPr>
            <w:r>
              <w:rPr>
                <w:rFonts w:ascii="Times New Roman" w:eastAsia="Times New Roman" w:hAnsi="Times New Roman"/>
                <w:i/>
                <w:sz w:val="24"/>
              </w:rPr>
              <w:t>Visiškai nudėvėtas ilgalaikis materialus turtas</w:t>
            </w:r>
          </w:p>
        </w:tc>
        <w:tc>
          <w:tcPr>
            <w:tcW w:w="2040" w:type="dxa"/>
            <w:shd w:val="clear" w:color="auto" w:fill="auto"/>
            <w:vAlign w:val="bottom"/>
          </w:tcPr>
          <w:p w:rsidR="0004742B" w:rsidRDefault="0004742B">
            <w:pPr>
              <w:spacing w:line="0" w:lineRule="atLeast"/>
              <w:rPr>
                <w:rFonts w:ascii="Times New Roman" w:eastAsia="Times New Roman" w:hAnsi="Times New Roman"/>
                <w:sz w:val="23"/>
              </w:rPr>
            </w:pPr>
          </w:p>
        </w:tc>
        <w:tc>
          <w:tcPr>
            <w:tcW w:w="2040" w:type="dxa"/>
            <w:shd w:val="clear" w:color="auto" w:fill="auto"/>
            <w:vAlign w:val="bottom"/>
          </w:tcPr>
          <w:p w:rsidR="0004742B" w:rsidRPr="007676AB" w:rsidRDefault="0004742B">
            <w:pPr>
              <w:spacing w:line="0" w:lineRule="atLeast"/>
              <w:ind w:left="480"/>
              <w:rPr>
                <w:rFonts w:ascii="Times New Roman" w:eastAsia="Times New Roman" w:hAnsi="Times New Roman"/>
                <w:i/>
                <w:sz w:val="24"/>
              </w:rPr>
            </w:pPr>
            <w:r w:rsidRPr="007676AB">
              <w:rPr>
                <w:rFonts w:ascii="Times New Roman" w:eastAsia="Times New Roman" w:hAnsi="Times New Roman"/>
                <w:i/>
                <w:sz w:val="24"/>
              </w:rPr>
              <w:t>4 lentelė</w:t>
            </w:r>
          </w:p>
        </w:tc>
      </w:tr>
      <w:tr w:rsidR="0004742B">
        <w:trPr>
          <w:trHeight w:val="51"/>
        </w:trPr>
        <w:tc>
          <w:tcPr>
            <w:tcW w:w="102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4"/>
              </w:rPr>
            </w:pPr>
          </w:p>
        </w:tc>
        <w:tc>
          <w:tcPr>
            <w:tcW w:w="486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4"/>
              </w:rPr>
            </w:pPr>
          </w:p>
        </w:tc>
        <w:tc>
          <w:tcPr>
            <w:tcW w:w="204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4"/>
              </w:rPr>
            </w:pPr>
          </w:p>
        </w:tc>
        <w:tc>
          <w:tcPr>
            <w:tcW w:w="204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4"/>
              </w:rPr>
            </w:pPr>
          </w:p>
        </w:tc>
      </w:tr>
      <w:tr w:rsidR="0004742B">
        <w:trPr>
          <w:trHeight w:val="258"/>
        </w:trPr>
        <w:tc>
          <w:tcPr>
            <w:tcW w:w="1020" w:type="dxa"/>
            <w:tcBorders>
              <w:left w:val="single" w:sz="8" w:space="0" w:color="auto"/>
              <w:right w:val="single" w:sz="8" w:space="0" w:color="auto"/>
            </w:tcBorders>
            <w:shd w:val="clear" w:color="auto" w:fill="auto"/>
            <w:vAlign w:val="bottom"/>
          </w:tcPr>
          <w:p w:rsidR="0004742B" w:rsidRDefault="0004742B">
            <w:pPr>
              <w:spacing w:line="258" w:lineRule="exact"/>
              <w:ind w:left="120"/>
              <w:rPr>
                <w:rFonts w:ascii="Times New Roman" w:eastAsia="Times New Roman" w:hAnsi="Times New Roman"/>
                <w:sz w:val="24"/>
              </w:rPr>
            </w:pPr>
            <w:r>
              <w:rPr>
                <w:rFonts w:ascii="Times New Roman" w:eastAsia="Times New Roman" w:hAnsi="Times New Roman"/>
                <w:sz w:val="24"/>
              </w:rPr>
              <w:t>Eil Nr.</w:t>
            </w:r>
          </w:p>
        </w:tc>
        <w:tc>
          <w:tcPr>
            <w:tcW w:w="4860" w:type="dxa"/>
            <w:tcBorders>
              <w:right w:val="single" w:sz="8" w:space="0" w:color="auto"/>
            </w:tcBorders>
            <w:shd w:val="clear" w:color="auto" w:fill="auto"/>
            <w:vAlign w:val="bottom"/>
          </w:tcPr>
          <w:p w:rsidR="0004742B" w:rsidRDefault="0004742B">
            <w:pPr>
              <w:spacing w:line="258" w:lineRule="exact"/>
              <w:ind w:left="100"/>
              <w:rPr>
                <w:rFonts w:ascii="Times New Roman" w:eastAsia="Times New Roman" w:hAnsi="Times New Roman"/>
                <w:sz w:val="24"/>
              </w:rPr>
            </w:pPr>
            <w:r>
              <w:rPr>
                <w:rFonts w:ascii="Times New Roman" w:eastAsia="Times New Roman" w:hAnsi="Times New Roman"/>
                <w:sz w:val="24"/>
              </w:rPr>
              <w:t>IMT grupė</w:t>
            </w:r>
          </w:p>
        </w:tc>
        <w:tc>
          <w:tcPr>
            <w:tcW w:w="2040" w:type="dxa"/>
            <w:tcBorders>
              <w:right w:val="single" w:sz="8" w:space="0" w:color="auto"/>
            </w:tcBorders>
            <w:shd w:val="clear" w:color="auto" w:fill="auto"/>
            <w:vAlign w:val="bottom"/>
          </w:tcPr>
          <w:p w:rsidR="0004742B" w:rsidRDefault="0004742B">
            <w:pPr>
              <w:spacing w:line="258" w:lineRule="exact"/>
              <w:ind w:left="100"/>
              <w:rPr>
                <w:rFonts w:ascii="Times New Roman" w:eastAsia="Times New Roman" w:hAnsi="Times New Roman"/>
                <w:sz w:val="24"/>
              </w:rPr>
            </w:pPr>
            <w:r>
              <w:rPr>
                <w:rFonts w:ascii="Times New Roman" w:eastAsia="Times New Roman" w:hAnsi="Times New Roman"/>
                <w:sz w:val="24"/>
              </w:rPr>
              <w:t>Ataskaitinio</w:t>
            </w:r>
          </w:p>
        </w:tc>
        <w:tc>
          <w:tcPr>
            <w:tcW w:w="2040" w:type="dxa"/>
            <w:tcBorders>
              <w:right w:val="single" w:sz="8" w:space="0" w:color="auto"/>
            </w:tcBorders>
            <w:shd w:val="clear" w:color="auto" w:fill="auto"/>
            <w:vAlign w:val="bottom"/>
          </w:tcPr>
          <w:p w:rsidR="0004742B" w:rsidRDefault="0004742B">
            <w:pPr>
              <w:spacing w:line="258" w:lineRule="exact"/>
              <w:ind w:left="100"/>
              <w:rPr>
                <w:rFonts w:ascii="Times New Roman" w:eastAsia="Times New Roman" w:hAnsi="Times New Roman"/>
                <w:sz w:val="24"/>
              </w:rPr>
            </w:pPr>
            <w:r>
              <w:rPr>
                <w:rFonts w:ascii="Times New Roman" w:eastAsia="Times New Roman" w:hAnsi="Times New Roman"/>
                <w:sz w:val="24"/>
              </w:rPr>
              <w:t>Praėjusio</w:t>
            </w:r>
          </w:p>
        </w:tc>
      </w:tr>
      <w:tr w:rsidR="0004742B">
        <w:trPr>
          <w:trHeight w:val="276"/>
        </w:trPr>
        <w:tc>
          <w:tcPr>
            <w:tcW w:w="1020" w:type="dxa"/>
            <w:tcBorders>
              <w:left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laikotarpio IMT</w:t>
            </w:r>
          </w:p>
        </w:tc>
        <w:tc>
          <w:tcPr>
            <w:tcW w:w="2040" w:type="dxa"/>
            <w:tcBorders>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laikotarpio IMT</w:t>
            </w:r>
          </w:p>
        </w:tc>
      </w:tr>
      <w:tr w:rsidR="0004742B">
        <w:trPr>
          <w:trHeight w:val="276"/>
        </w:trPr>
        <w:tc>
          <w:tcPr>
            <w:tcW w:w="1020" w:type="dxa"/>
            <w:tcBorders>
              <w:left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įsigijimo savikaina</w:t>
            </w:r>
          </w:p>
        </w:tc>
        <w:tc>
          <w:tcPr>
            <w:tcW w:w="2040" w:type="dxa"/>
            <w:tcBorders>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įsigijimo savikaina</w:t>
            </w:r>
          </w:p>
        </w:tc>
      </w:tr>
      <w:tr w:rsidR="0004742B">
        <w:trPr>
          <w:trHeight w:val="280"/>
        </w:trPr>
        <w:tc>
          <w:tcPr>
            <w:tcW w:w="1020" w:type="dxa"/>
            <w:tcBorders>
              <w:left w:val="single" w:sz="8" w:space="0" w:color="auto"/>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486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Eur</w:t>
            </w:r>
          </w:p>
        </w:tc>
        <w:tc>
          <w:tcPr>
            <w:tcW w:w="2040" w:type="dxa"/>
            <w:tcBorders>
              <w:bottom w:val="single" w:sz="8" w:space="0" w:color="auto"/>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Eur</w:t>
            </w:r>
          </w:p>
        </w:tc>
      </w:tr>
      <w:tr w:rsidR="0019405B">
        <w:trPr>
          <w:trHeight w:val="268"/>
        </w:trPr>
        <w:tc>
          <w:tcPr>
            <w:tcW w:w="1020" w:type="dxa"/>
            <w:tcBorders>
              <w:left w:val="single" w:sz="8" w:space="0" w:color="auto"/>
              <w:bottom w:val="single" w:sz="8" w:space="0" w:color="auto"/>
              <w:right w:val="single" w:sz="8" w:space="0" w:color="auto"/>
            </w:tcBorders>
            <w:shd w:val="clear" w:color="auto" w:fill="auto"/>
            <w:vAlign w:val="bottom"/>
          </w:tcPr>
          <w:p w:rsidR="0019405B" w:rsidRDefault="0019405B" w:rsidP="0019405B">
            <w:pPr>
              <w:spacing w:line="266" w:lineRule="exact"/>
              <w:ind w:left="120"/>
              <w:rPr>
                <w:rFonts w:ascii="Times New Roman" w:eastAsia="Times New Roman" w:hAnsi="Times New Roman"/>
                <w:b/>
                <w:sz w:val="24"/>
              </w:rPr>
            </w:pPr>
            <w:r>
              <w:rPr>
                <w:rFonts w:ascii="Times New Roman" w:eastAsia="Times New Roman" w:hAnsi="Times New Roman"/>
                <w:b/>
                <w:sz w:val="24"/>
              </w:rPr>
              <w:t>1</w:t>
            </w:r>
          </w:p>
        </w:tc>
        <w:tc>
          <w:tcPr>
            <w:tcW w:w="4860" w:type="dxa"/>
            <w:tcBorders>
              <w:bottom w:val="single" w:sz="8" w:space="0" w:color="auto"/>
              <w:right w:val="single" w:sz="8" w:space="0" w:color="auto"/>
            </w:tcBorders>
            <w:shd w:val="clear" w:color="auto" w:fill="auto"/>
            <w:vAlign w:val="bottom"/>
          </w:tcPr>
          <w:p w:rsidR="0019405B" w:rsidRDefault="0019405B" w:rsidP="0019405B">
            <w:pPr>
              <w:spacing w:line="266" w:lineRule="exact"/>
              <w:ind w:left="100"/>
              <w:rPr>
                <w:rFonts w:ascii="Times New Roman" w:eastAsia="Times New Roman" w:hAnsi="Times New Roman"/>
                <w:b/>
                <w:sz w:val="24"/>
              </w:rPr>
            </w:pPr>
            <w:r>
              <w:rPr>
                <w:rFonts w:ascii="Times New Roman" w:eastAsia="Times New Roman" w:hAnsi="Times New Roman"/>
                <w:b/>
                <w:sz w:val="24"/>
              </w:rPr>
              <w:t>Kitos mašinos ir įrengimai</w:t>
            </w:r>
          </w:p>
        </w:tc>
        <w:tc>
          <w:tcPr>
            <w:tcW w:w="2040" w:type="dxa"/>
            <w:tcBorders>
              <w:bottom w:val="single" w:sz="8" w:space="0" w:color="auto"/>
              <w:right w:val="single" w:sz="8" w:space="0" w:color="auto"/>
            </w:tcBorders>
            <w:shd w:val="clear" w:color="auto" w:fill="auto"/>
            <w:vAlign w:val="bottom"/>
          </w:tcPr>
          <w:p w:rsidR="0019405B" w:rsidRDefault="0019405B" w:rsidP="0019405B">
            <w:pPr>
              <w:spacing w:line="266" w:lineRule="exact"/>
              <w:ind w:left="100"/>
              <w:rPr>
                <w:rFonts w:ascii="Times New Roman" w:eastAsia="Times New Roman" w:hAnsi="Times New Roman"/>
                <w:b/>
                <w:sz w:val="24"/>
              </w:rPr>
            </w:pPr>
            <w:r>
              <w:rPr>
                <w:rFonts w:ascii="Times New Roman" w:eastAsia="Times New Roman" w:hAnsi="Times New Roman"/>
                <w:b/>
                <w:sz w:val="24"/>
              </w:rPr>
              <w:t>5734,48</w:t>
            </w:r>
          </w:p>
        </w:tc>
        <w:tc>
          <w:tcPr>
            <w:tcW w:w="2040" w:type="dxa"/>
            <w:tcBorders>
              <w:bottom w:val="single" w:sz="8" w:space="0" w:color="auto"/>
              <w:right w:val="single" w:sz="8" w:space="0" w:color="auto"/>
            </w:tcBorders>
            <w:shd w:val="clear" w:color="auto" w:fill="auto"/>
            <w:vAlign w:val="bottom"/>
          </w:tcPr>
          <w:p w:rsidR="0019405B" w:rsidRDefault="0019405B" w:rsidP="0019405B">
            <w:pPr>
              <w:spacing w:line="266" w:lineRule="exact"/>
              <w:ind w:left="100"/>
              <w:rPr>
                <w:rFonts w:ascii="Times New Roman" w:eastAsia="Times New Roman" w:hAnsi="Times New Roman"/>
                <w:b/>
                <w:sz w:val="24"/>
              </w:rPr>
            </w:pPr>
            <w:r>
              <w:rPr>
                <w:rFonts w:ascii="Times New Roman" w:eastAsia="Times New Roman" w:hAnsi="Times New Roman"/>
                <w:b/>
                <w:sz w:val="24"/>
              </w:rPr>
              <w:t>5734,48</w:t>
            </w:r>
          </w:p>
        </w:tc>
      </w:tr>
      <w:tr w:rsidR="0019405B">
        <w:trPr>
          <w:trHeight w:val="268"/>
        </w:trPr>
        <w:tc>
          <w:tcPr>
            <w:tcW w:w="1020" w:type="dxa"/>
            <w:tcBorders>
              <w:left w:val="single" w:sz="8" w:space="0" w:color="auto"/>
              <w:bottom w:val="single" w:sz="8" w:space="0" w:color="auto"/>
              <w:right w:val="single" w:sz="8" w:space="0" w:color="auto"/>
            </w:tcBorders>
            <w:shd w:val="clear" w:color="auto" w:fill="auto"/>
            <w:vAlign w:val="bottom"/>
          </w:tcPr>
          <w:p w:rsidR="0019405B" w:rsidRDefault="0019405B" w:rsidP="0019405B">
            <w:pPr>
              <w:spacing w:line="266" w:lineRule="exact"/>
              <w:ind w:left="120"/>
              <w:rPr>
                <w:rFonts w:ascii="Times New Roman" w:eastAsia="Times New Roman" w:hAnsi="Times New Roman"/>
                <w:b/>
                <w:sz w:val="24"/>
              </w:rPr>
            </w:pPr>
            <w:r>
              <w:rPr>
                <w:rFonts w:ascii="Times New Roman" w:eastAsia="Times New Roman" w:hAnsi="Times New Roman"/>
                <w:b/>
                <w:sz w:val="24"/>
              </w:rPr>
              <w:t>2.</w:t>
            </w:r>
          </w:p>
        </w:tc>
        <w:tc>
          <w:tcPr>
            <w:tcW w:w="4860" w:type="dxa"/>
            <w:tcBorders>
              <w:bottom w:val="single" w:sz="8" w:space="0" w:color="auto"/>
              <w:right w:val="single" w:sz="8" w:space="0" w:color="auto"/>
            </w:tcBorders>
            <w:shd w:val="clear" w:color="auto" w:fill="auto"/>
            <w:vAlign w:val="bottom"/>
          </w:tcPr>
          <w:p w:rsidR="0019405B" w:rsidRDefault="0019405B" w:rsidP="0019405B">
            <w:pPr>
              <w:spacing w:line="266" w:lineRule="exact"/>
              <w:ind w:left="100"/>
              <w:rPr>
                <w:rFonts w:ascii="Times New Roman" w:eastAsia="Times New Roman" w:hAnsi="Times New Roman"/>
                <w:b/>
                <w:sz w:val="24"/>
              </w:rPr>
            </w:pPr>
            <w:r>
              <w:rPr>
                <w:rFonts w:ascii="Times New Roman" w:eastAsia="Times New Roman" w:hAnsi="Times New Roman"/>
                <w:b/>
                <w:sz w:val="24"/>
              </w:rPr>
              <w:t>Baldai ir biuro įranga iš jų:</w:t>
            </w:r>
          </w:p>
        </w:tc>
        <w:tc>
          <w:tcPr>
            <w:tcW w:w="2040" w:type="dxa"/>
            <w:tcBorders>
              <w:bottom w:val="single" w:sz="8" w:space="0" w:color="auto"/>
              <w:right w:val="single" w:sz="8" w:space="0" w:color="auto"/>
            </w:tcBorders>
            <w:shd w:val="clear" w:color="auto" w:fill="auto"/>
            <w:vAlign w:val="bottom"/>
          </w:tcPr>
          <w:p w:rsidR="0019405B" w:rsidRDefault="00626C29" w:rsidP="0019405B">
            <w:pPr>
              <w:spacing w:line="266" w:lineRule="exact"/>
              <w:ind w:left="100"/>
              <w:rPr>
                <w:rFonts w:ascii="Times New Roman" w:eastAsia="Times New Roman" w:hAnsi="Times New Roman"/>
                <w:b/>
                <w:sz w:val="24"/>
              </w:rPr>
            </w:pPr>
            <w:r>
              <w:rPr>
                <w:rFonts w:ascii="Times New Roman" w:eastAsia="Times New Roman" w:hAnsi="Times New Roman"/>
                <w:b/>
                <w:sz w:val="24"/>
              </w:rPr>
              <w:t>11922,18</w:t>
            </w:r>
          </w:p>
        </w:tc>
        <w:tc>
          <w:tcPr>
            <w:tcW w:w="2040" w:type="dxa"/>
            <w:tcBorders>
              <w:bottom w:val="single" w:sz="8" w:space="0" w:color="auto"/>
              <w:right w:val="single" w:sz="8" w:space="0" w:color="auto"/>
            </w:tcBorders>
            <w:shd w:val="clear" w:color="auto" w:fill="auto"/>
            <w:vAlign w:val="bottom"/>
          </w:tcPr>
          <w:p w:rsidR="0019405B" w:rsidRDefault="0019405B" w:rsidP="0019405B">
            <w:pPr>
              <w:spacing w:line="266" w:lineRule="exact"/>
              <w:ind w:left="100"/>
              <w:rPr>
                <w:rFonts w:ascii="Times New Roman" w:eastAsia="Times New Roman" w:hAnsi="Times New Roman"/>
                <w:b/>
                <w:sz w:val="24"/>
              </w:rPr>
            </w:pPr>
            <w:r>
              <w:rPr>
                <w:rFonts w:ascii="Times New Roman" w:eastAsia="Times New Roman" w:hAnsi="Times New Roman"/>
                <w:b/>
                <w:sz w:val="24"/>
              </w:rPr>
              <w:t>11977,86</w:t>
            </w:r>
          </w:p>
        </w:tc>
      </w:tr>
      <w:tr w:rsidR="0019405B">
        <w:trPr>
          <w:trHeight w:val="263"/>
        </w:trPr>
        <w:tc>
          <w:tcPr>
            <w:tcW w:w="1020" w:type="dxa"/>
            <w:tcBorders>
              <w:left w:val="single" w:sz="8" w:space="0" w:color="auto"/>
              <w:bottom w:val="single" w:sz="8" w:space="0" w:color="auto"/>
              <w:right w:val="single" w:sz="8" w:space="0" w:color="auto"/>
            </w:tcBorders>
            <w:shd w:val="clear" w:color="auto" w:fill="auto"/>
            <w:vAlign w:val="bottom"/>
          </w:tcPr>
          <w:p w:rsidR="0019405B" w:rsidRDefault="0019405B" w:rsidP="0019405B">
            <w:pPr>
              <w:spacing w:line="0" w:lineRule="atLeast"/>
              <w:rPr>
                <w:rFonts w:ascii="Times New Roman" w:eastAsia="Times New Roman" w:hAnsi="Times New Roman"/>
                <w:sz w:val="22"/>
              </w:rPr>
            </w:pPr>
          </w:p>
        </w:tc>
        <w:tc>
          <w:tcPr>
            <w:tcW w:w="4860" w:type="dxa"/>
            <w:tcBorders>
              <w:bottom w:val="single" w:sz="8" w:space="0" w:color="auto"/>
              <w:right w:val="single" w:sz="8" w:space="0" w:color="auto"/>
            </w:tcBorders>
            <w:shd w:val="clear" w:color="auto" w:fill="auto"/>
            <w:vAlign w:val="bottom"/>
          </w:tcPr>
          <w:p w:rsidR="0019405B" w:rsidRDefault="0019405B" w:rsidP="0019405B">
            <w:pPr>
              <w:spacing w:line="263" w:lineRule="exact"/>
              <w:ind w:left="100"/>
              <w:rPr>
                <w:rFonts w:ascii="Times New Roman" w:eastAsia="Times New Roman" w:hAnsi="Times New Roman"/>
                <w:sz w:val="24"/>
              </w:rPr>
            </w:pPr>
            <w:r>
              <w:rPr>
                <w:rFonts w:ascii="Times New Roman" w:eastAsia="Times New Roman" w:hAnsi="Times New Roman"/>
                <w:sz w:val="24"/>
              </w:rPr>
              <w:t>Baldai</w:t>
            </w:r>
          </w:p>
        </w:tc>
        <w:tc>
          <w:tcPr>
            <w:tcW w:w="2040" w:type="dxa"/>
            <w:tcBorders>
              <w:bottom w:val="single" w:sz="8" w:space="0" w:color="auto"/>
              <w:right w:val="single" w:sz="8" w:space="0" w:color="auto"/>
            </w:tcBorders>
            <w:shd w:val="clear" w:color="auto" w:fill="auto"/>
            <w:vAlign w:val="bottom"/>
          </w:tcPr>
          <w:p w:rsidR="0019405B" w:rsidRDefault="0019405B" w:rsidP="0019405B">
            <w:pPr>
              <w:spacing w:line="263" w:lineRule="exact"/>
              <w:ind w:left="100"/>
              <w:rPr>
                <w:rFonts w:ascii="Times New Roman" w:eastAsia="Times New Roman" w:hAnsi="Times New Roman"/>
                <w:sz w:val="24"/>
              </w:rPr>
            </w:pPr>
            <w:r>
              <w:rPr>
                <w:rFonts w:ascii="Times New Roman" w:eastAsia="Times New Roman" w:hAnsi="Times New Roman"/>
                <w:sz w:val="24"/>
              </w:rPr>
              <w:t>1155,87</w:t>
            </w:r>
          </w:p>
        </w:tc>
        <w:tc>
          <w:tcPr>
            <w:tcW w:w="2040" w:type="dxa"/>
            <w:tcBorders>
              <w:bottom w:val="single" w:sz="8" w:space="0" w:color="auto"/>
              <w:right w:val="single" w:sz="8" w:space="0" w:color="auto"/>
            </w:tcBorders>
            <w:shd w:val="clear" w:color="auto" w:fill="auto"/>
            <w:vAlign w:val="bottom"/>
          </w:tcPr>
          <w:p w:rsidR="0019405B" w:rsidRDefault="0019405B" w:rsidP="0019405B">
            <w:pPr>
              <w:spacing w:line="263" w:lineRule="exact"/>
              <w:ind w:left="100"/>
              <w:rPr>
                <w:rFonts w:ascii="Times New Roman" w:eastAsia="Times New Roman" w:hAnsi="Times New Roman"/>
                <w:sz w:val="24"/>
              </w:rPr>
            </w:pPr>
            <w:r>
              <w:rPr>
                <w:rFonts w:ascii="Times New Roman" w:eastAsia="Times New Roman" w:hAnsi="Times New Roman"/>
                <w:sz w:val="24"/>
              </w:rPr>
              <w:t>1155,87</w:t>
            </w:r>
          </w:p>
        </w:tc>
      </w:tr>
      <w:tr w:rsidR="0019405B">
        <w:trPr>
          <w:trHeight w:val="266"/>
        </w:trPr>
        <w:tc>
          <w:tcPr>
            <w:tcW w:w="1020" w:type="dxa"/>
            <w:tcBorders>
              <w:left w:val="single" w:sz="8" w:space="0" w:color="auto"/>
              <w:bottom w:val="single" w:sz="8" w:space="0" w:color="auto"/>
              <w:right w:val="single" w:sz="8" w:space="0" w:color="auto"/>
            </w:tcBorders>
            <w:shd w:val="clear" w:color="auto" w:fill="auto"/>
            <w:vAlign w:val="bottom"/>
          </w:tcPr>
          <w:p w:rsidR="0019405B" w:rsidRDefault="0019405B" w:rsidP="0019405B">
            <w:pPr>
              <w:spacing w:line="0" w:lineRule="atLeast"/>
              <w:rPr>
                <w:rFonts w:ascii="Times New Roman" w:eastAsia="Times New Roman" w:hAnsi="Times New Roman"/>
                <w:sz w:val="23"/>
              </w:rPr>
            </w:pPr>
          </w:p>
        </w:tc>
        <w:tc>
          <w:tcPr>
            <w:tcW w:w="4860" w:type="dxa"/>
            <w:tcBorders>
              <w:bottom w:val="single" w:sz="8" w:space="0" w:color="auto"/>
              <w:right w:val="single" w:sz="8" w:space="0" w:color="auto"/>
            </w:tcBorders>
            <w:shd w:val="clear" w:color="auto" w:fill="auto"/>
            <w:vAlign w:val="bottom"/>
          </w:tcPr>
          <w:p w:rsidR="0019405B" w:rsidRDefault="0019405B" w:rsidP="0019405B">
            <w:pPr>
              <w:spacing w:line="264" w:lineRule="exact"/>
              <w:ind w:left="100"/>
              <w:rPr>
                <w:rFonts w:ascii="Times New Roman" w:eastAsia="Times New Roman" w:hAnsi="Times New Roman"/>
                <w:sz w:val="24"/>
              </w:rPr>
            </w:pPr>
            <w:r>
              <w:rPr>
                <w:rFonts w:ascii="Times New Roman" w:eastAsia="Times New Roman" w:hAnsi="Times New Roman"/>
                <w:sz w:val="24"/>
              </w:rPr>
              <w:t>Kompiuterinė įranga</w:t>
            </w:r>
          </w:p>
        </w:tc>
        <w:tc>
          <w:tcPr>
            <w:tcW w:w="2040" w:type="dxa"/>
            <w:tcBorders>
              <w:bottom w:val="single" w:sz="8" w:space="0" w:color="auto"/>
              <w:right w:val="single" w:sz="8" w:space="0" w:color="auto"/>
            </w:tcBorders>
            <w:shd w:val="clear" w:color="auto" w:fill="auto"/>
            <w:vAlign w:val="bottom"/>
          </w:tcPr>
          <w:p w:rsidR="0019405B" w:rsidRDefault="0019405B" w:rsidP="0019405B">
            <w:pPr>
              <w:spacing w:line="264" w:lineRule="exact"/>
              <w:ind w:left="100"/>
              <w:rPr>
                <w:rFonts w:ascii="Times New Roman" w:eastAsia="Times New Roman" w:hAnsi="Times New Roman"/>
                <w:sz w:val="24"/>
              </w:rPr>
            </w:pPr>
            <w:r>
              <w:rPr>
                <w:rFonts w:ascii="Times New Roman" w:eastAsia="Times New Roman" w:hAnsi="Times New Roman"/>
                <w:sz w:val="24"/>
              </w:rPr>
              <w:t>7318,39</w:t>
            </w:r>
          </w:p>
        </w:tc>
        <w:tc>
          <w:tcPr>
            <w:tcW w:w="2040" w:type="dxa"/>
            <w:tcBorders>
              <w:bottom w:val="single" w:sz="8" w:space="0" w:color="auto"/>
              <w:right w:val="single" w:sz="8" w:space="0" w:color="auto"/>
            </w:tcBorders>
            <w:shd w:val="clear" w:color="auto" w:fill="auto"/>
            <w:vAlign w:val="bottom"/>
          </w:tcPr>
          <w:p w:rsidR="0019405B" w:rsidRDefault="0019405B" w:rsidP="0019405B">
            <w:pPr>
              <w:spacing w:line="264" w:lineRule="exact"/>
              <w:ind w:left="100"/>
              <w:rPr>
                <w:rFonts w:ascii="Times New Roman" w:eastAsia="Times New Roman" w:hAnsi="Times New Roman"/>
                <w:sz w:val="24"/>
              </w:rPr>
            </w:pPr>
            <w:r>
              <w:rPr>
                <w:rFonts w:ascii="Times New Roman" w:eastAsia="Times New Roman" w:hAnsi="Times New Roman"/>
                <w:sz w:val="24"/>
              </w:rPr>
              <w:t>8279,13</w:t>
            </w:r>
          </w:p>
        </w:tc>
      </w:tr>
      <w:tr w:rsidR="0019405B">
        <w:trPr>
          <w:trHeight w:val="266"/>
        </w:trPr>
        <w:tc>
          <w:tcPr>
            <w:tcW w:w="1020" w:type="dxa"/>
            <w:tcBorders>
              <w:left w:val="single" w:sz="8" w:space="0" w:color="auto"/>
              <w:bottom w:val="single" w:sz="8" w:space="0" w:color="auto"/>
              <w:right w:val="single" w:sz="8" w:space="0" w:color="auto"/>
            </w:tcBorders>
            <w:shd w:val="clear" w:color="auto" w:fill="auto"/>
            <w:vAlign w:val="bottom"/>
          </w:tcPr>
          <w:p w:rsidR="0019405B" w:rsidRDefault="0019405B" w:rsidP="0019405B">
            <w:pPr>
              <w:spacing w:line="0" w:lineRule="atLeast"/>
              <w:rPr>
                <w:rFonts w:ascii="Times New Roman" w:eastAsia="Times New Roman" w:hAnsi="Times New Roman"/>
                <w:sz w:val="23"/>
              </w:rPr>
            </w:pPr>
          </w:p>
        </w:tc>
        <w:tc>
          <w:tcPr>
            <w:tcW w:w="4860" w:type="dxa"/>
            <w:tcBorders>
              <w:bottom w:val="single" w:sz="8" w:space="0" w:color="auto"/>
              <w:right w:val="single" w:sz="8" w:space="0" w:color="auto"/>
            </w:tcBorders>
            <w:shd w:val="clear" w:color="auto" w:fill="auto"/>
            <w:vAlign w:val="bottom"/>
          </w:tcPr>
          <w:p w:rsidR="0019405B" w:rsidRDefault="0019405B" w:rsidP="0019405B">
            <w:pPr>
              <w:spacing w:line="264" w:lineRule="exact"/>
              <w:ind w:left="100"/>
              <w:rPr>
                <w:rFonts w:ascii="Times New Roman" w:eastAsia="Times New Roman" w:hAnsi="Times New Roman"/>
                <w:sz w:val="24"/>
              </w:rPr>
            </w:pPr>
            <w:r>
              <w:rPr>
                <w:rFonts w:ascii="Times New Roman" w:eastAsia="Times New Roman" w:hAnsi="Times New Roman"/>
                <w:sz w:val="24"/>
              </w:rPr>
              <w:t>Kita biuro įranga</w:t>
            </w:r>
          </w:p>
        </w:tc>
        <w:tc>
          <w:tcPr>
            <w:tcW w:w="2040" w:type="dxa"/>
            <w:tcBorders>
              <w:bottom w:val="single" w:sz="8" w:space="0" w:color="auto"/>
              <w:right w:val="single" w:sz="8" w:space="0" w:color="auto"/>
            </w:tcBorders>
            <w:shd w:val="clear" w:color="auto" w:fill="auto"/>
            <w:vAlign w:val="bottom"/>
          </w:tcPr>
          <w:p w:rsidR="0019405B" w:rsidRDefault="0019405B" w:rsidP="0019405B">
            <w:pPr>
              <w:spacing w:line="264" w:lineRule="exact"/>
              <w:ind w:left="100"/>
              <w:rPr>
                <w:rFonts w:ascii="Times New Roman" w:eastAsia="Times New Roman" w:hAnsi="Times New Roman"/>
                <w:sz w:val="24"/>
              </w:rPr>
            </w:pPr>
            <w:r>
              <w:rPr>
                <w:rFonts w:ascii="Times New Roman" w:eastAsia="Times New Roman" w:hAnsi="Times New Roman"/>
                <w:sz w:val="24"/>
              </w:rPr>
              <w:t>3447,92</w:t>
            </w:r>
          </w:p>
        </w:tc>
        <w:tc>
          <w:tcPr>
            <w:tcW w:w="2040" w:type="dxa"/>
            <w:tcBorders>
              <w:bottom w:val="single" w:sz="8" w:space="0" w:color="auto"/>
              <w:right w:val="single" w:sz="8" w:space="0" w:color="auto"/>
            </w:tcBorders>
            <w:shd w:val="clear" w:color="auto" w:fill="auto"/>
            <w:vAlign w:val="bottom"/>
          </w:tcPr>
          <w:p w:rsidR="0019405B" w:rsidRDefault="0019405B" w:rsidP="0019405B">
            <w:pPr>
              <w:spacing w:line="264" w:lineRule="exact"/>
              <w:ind w:left="100"/>
              <w:rPr>
                <w:rFonts w:ascii="Times New Roman" w:eastAsia="Times New Roman" w:hAnsi="Times New Roman"/>
                <w:sz w:val="24"/>
              </w:rPr>
            </w:pPr>
            <w:r>
              <w:rPr>
                <w:rFonts w:ascii="Times New Roman" w:eastAsia="Times New Roman" w:hAnsi="Times New Roman"/>
                <w:sz w:val="24"/>
              </w:rPr>
              <w:t>2542,86</w:t>
            </w:r>
          </w:p>
        </w:tc>
      </w:tr>
      <w:tr w:rsidR="0019405B">
        <w:trPr>
          <w:trHeight w:val="268"/>
        </w:trPr>
        <w:tc>
          <w:tcPr>
            <w:tcW w:w="1020" w:type="dxa"/>
            <w:tcBorders>
              <w:left w:val="single" w:sz="8" w:space="0" w:color="auto"/>
              <w:bottom w:val="single" w:sz="8" w:space="0" w:color="auto"/>
              <w:right w:val="single" w:sz="8" w:space="0" w:color="auto"/>
            </w:tcBorders>
            <w:shd w:val="clear" w:color="auto" w:fill="auto"/>
            <w:vAlign w:val="bottom"/>
          </w:tcPr>
          <w:p w:rsidR="0019405B" w:rsidRDefault="0019405B" w:rsidP="0019405B">
            <w:pPr>
              <w:spacing w:line="266" w:lineRule="exact"/>
              <w:ind w:left="120"/>
              <w:rPr>
                <w:rFonts w:ascii="Times New Roman" w:eastAsia="Times New Roman" w:hAnsi="Times New Roman"/>
                <w:b/>
                <w:sz w:val="24"/>
              </w:rPr>
            </w:pPr>
            <w:r>
              <w:rPr>
                <w:rFonts w:ascii="Times New Roman" w:eastAsia="Times New Roman" w:hAnsi="Times New Roman"/>
                <w:b/>
                <w:sz w:val="24"/>
              </w:rPr>
              <w:t>3.</w:t>
            </w:r>
          </w:p>
        </w:tc>
        <w:tc>
          <w:tcPr>
            <w:tcW w:w="4860" w:type="dxa"/>
            <w:tcBorders>
              <w:bottom w:val="single" w:sz="8" w:space="0" w:color="auto"/>
              <w:right w:val="single" w:sz="8" w:space="0" w:color="auto"/>
            </w:tcBorders>
            <w:shd w:val="clear" w:color="auto" w:fill="auto"/>
            <w:vAlign w:val="bottom"/>
          </w:tcPr>
          <w:p w:rsidR="0019405B" w:rsidRDefault="0019405B" w:rsidP="0019405B">
            <w:pPr>
              <w:spacing w:line="266" w:lineRule="exact"/>
              <w:ind w:left="100"/>
              <w:rPr>
                <w:rFonts w:ascii="Times New Roman" w:eastAsia="Times New Roman" w:hAnsi="Times New Roman"/>
                <w:b/>
                <w:sz w:val="24"/>
              </w:rPr>
            </w:pPr>
            <w:r>
              <w:rPr>
                <w:rFonts w:ascii="Times New Roman" w:eastAsia="Times New Roman" w:hAnsi="Times New Roman"/>
                <w:b/>
                <w:sz w:val="24"/>
              </w:rPr>
              <w:t>Kitas ilgalaikis materialus turtas</w:t>
            </w:r>
          </w:p>
        </w:tc>
        <w:tc>
          <w:tcPr>
            <w:tcW w:w="2040" w:type="dxa"/>
            <w:tcBorders>
              <w:bottom w:val="single" w:sz="8" w:space="0" w:color="auto"/>
              <w:right w:val="single" w:sz="8" w:space="0" w:color="auto"/>
            </w:tcBorders>
            <w:shd w:val="clear" w:color="auto" w:fill="auto"/>
            <w:vAlign w:val="bottom"/>
          </w:tcPr>
          <w:p w:rsidR="0019405B" w:rsidRDefault="0019405B" w:rsidP="0019405B">
            <w:pPr>
              <w:spacing w:line="266" w:lineRule="exact"/>
              <w:ind w:left="100"/>
              <w:rPr>
                <w:rFonts w:ascii="Times New Roman" w:eastAsia="Times New Roman" w:hAnsi="Times New Roman"/>
                <w:b/>
                <w:sz w:val="24"/>
              </w:rPr>
            </w:pPr>
            <w:r>
              <w:rPr>
                <w:rFonts w:ascii="Times New Roman" w:eastAsia="Times New Roman" w:hAnsi="Times New Roman"/>
                <w:b/>
                <w:sz w:val="24"/>
              </w:rPr>
              <w:t>4143,90</w:t>
            </w:r>
          </w:p>
        </w:tc>
        <w:tc>
          <w:tcPr>
            <w:tcW w:w="2040" w:type="dxa"/>
            <w:tcBorders>
              <w:bottom w:val="single" w:sz="8" w:space="0" w:color="auto"/>
              <w:right w:val="single" w:sz="8" w:space="0" w:color="auto"/>
            </w:tcBorders>
            <w:shd w:val="clear" w:color="auto" w:fill="auto"/>
            <w:vAlign w:val="bottom"/>
          </w:tcPr>
          <w:p w:rsidR="0019405B" w:rsidRDefault="0019405B" w:rsidP="0019405B">
            <w:pPr>
              <w:spacing w:line="266" w:lineRule="exact"/>
              <w:ind w:left="100"/>
              <w:rPr>
                <w:rFonts w:ascii="Times New Roman" w:eastAsia="Times New Roman" w:hAnsi="Times New Roman"/>
                <w:b/>
                <w:sz w:val="24"/>
              </w:rPr>
            </w:pPr>
            <w:r>
              <w:rPr>
                <w:rFonts w:ascii="Times New Roman" w:eastAsia="Times New Roman" w:hAnsi="Times New Roman"/>
                <w:b/>
                <w:sz w:val="24"/>
              </w:rPr>
              <w:t>4143,90</w:t>
            </w:r>
          </w:p>
        </w:tc>
      </w:tr>
      <w:tr w:rsidR="0019405B">
        <w:trPr>
          <w:trHeight w:val="263"/>
        </w:trPr>
        <w:tc>
          <w:tcPr>
            <w:tcW w:w="1020" w:type="dxa"/>
            <w:tcBorders>
              <w:left w:val="single" w:sz="8" w:space="0" w:color="auto"/>
              <w:bottom w:val="single" w:sz="8" w:space="0" w:color="auto"/>
              <w:right w:val="single" w:sz="8" w:space="0" w:color="auto"/>
            </w:tcBorders>
            <w:shd w:val="clear" w:color="auto" w:fill="auto"/>
            <w:vAlign w:val="bottom"/>
          </w:tcPr>
          <w:p w:rsidR="0019405B" w:rsidRDefault="0019405B" w:rsidP="0019405B">
            <w:pPr>
              <w:spacing w:line="0" w:lineRule="atLeast"/>
              <w:rPr>
                <w:rFonts w:ascii="Times New Roman" w:eastAsia="Times New Roman" w:hAnsi="Times New Roman"/>
                <w:sz w:val="22"/>
              </w:rPr>
            </w:pPr>
          </w:p>
        </w:tc>
        <w:tc>
          <w:tcPr>
            <w:tcW w:w="4860" w:type="dxa"/>
            <w:tcBorders>
              <w:bottom w:val="single" w:sz="8" w:space="0" w:color="auto"/>
              <w:right w:val="single" w:sz="8" w:space="0" w:color="auto"/>
            </w:tcBorders>
            <w:shd w:val="clear" w:color="auto" w:fill="auto"/>
            <w:vAlign w:val="bottom"/>
          </w:tcPr>
          <w:p w:rsidR="0019405B" w:rsidRDefault="0019405B" w:rsidP="0019405B">
            <w:pPr>
              <w:spacing w:line="264" w:lineRule="exact"/>
              <w:ind w:left="100"/>
              <w:rPr>
                <w:rFonts w:ascii="Times New Roman" w:eastAsia="Times New Roman" w:hAnsi="Times New Roman"/>
                <w:sz w:val="24"/>
              </w:rPr>
            </w:pPr>
            <w:r>
              <w:rPr>
                <w:rFonts w:ascii="Times New Roman" w:eastAsia="Times New Roman" w:hAnsi="Times New Roman"/>
                <w:sz w:val="24"/>
              </w:rPr>
              <w:t>Scenos meno priemonės</w:t>
            </w:r>
          </w:p>
        </w:tc>
        <w:tc>
          <w:tcPr>
            <w:tcW w:w="2040" w:type="dxa"/>
            <w:tcBorders>
              <w:bottom w:val="single" w:sz="8" w:space="0" w:color="auto"/>
              <w:right w:val="single" w:sz="8" w:space="0" w:color="auto"/>
            </w:tcBorders>
            <w:shd w:val="clear" w:color="auto" w:fill="auto"/>
            <w:vAlign w:val="bottom"/>
          </w:tcPr>
          <w:p w:rsidR="0019405B" w:rsidRDefault="0019405B" w:rsidP="0019405B">
            <w:pPr>
              <w:spacing w:line="264" w:lineRule="exact"/>
              <w:ind w:left="100"/>
              <w:rPr>
                <w:rFonts w:ascii="Times New Roman" w:eastAsia="Times New Roman" w:hAnsi="Times New Roman"/>
                <w:sz w:val="24"/>
              </w:rPr>
            </w:pPr>
            <w:r>
              <w:rPr>
                <w:rFonts w:ascii="Times New Roman" w:eastAsia="Times New Roman" w:hAnsi="Times New Roman"/>
                <w:sz w:val="24"/>
              </w:rPr>
              <w:t>960,09</w:t>
            </w:r>
          </w:p>
        </w:tc>
        <w:tc>
          <w:tcPr>
            <w:tcW w:w="2040" w:type="dxa"/>
            <w:tcBorders>
              <w:bottom w:val="single" w:sz="8" w:space="0" w:color="auto"/>
              <w:right w:val="single" w:sz="8" w:space="0" w:color="auto"/>
            </w:tcBorders>
            <w:shd w:val="clear" w:color="auto" w:fill="auto"/>
            <w:vAlign w:val="bottom"/>
          </w:tcPr>
          <w:p w:rsidR="0019405B" w:rsidRDefault="0019405B" w:rsidP="0019405B">
            <w:pPr>
              <w:spacing w:line="264" w:lineRule="exact"/>
              <w:ind w:left="100"/>
              <w:rPr>
                <w:rFonts w:ascii="Times New Roman" w:eastAsia="Times New Roman" w:hAnsi="Times New Roman"/>
                <w:sz w:val="24"/>
              </w:rPr>
            </w:pPr>
            <w:r>
              <w:rPr>
                <w:rFonts w:ascii="Times New Roman" w:eastAsia="Times New Roman" w:hAnsi="Times New Roman"/>
                <w:sz w:val="24"/>
              </w:rPr>
              <w:t>960,09</w:t>
            </w:r>
          </w:p>
        </w:tc>
      </w:tr>
      <w:tr w:rsidR="0019405B">
        <w:trPr>
          <w:trHeight w:val="268"/>
        </w:trPr>
        <w:tc>
          <w:tcPr>
            <w:tcW w:w="1020" w:type="dxa"/>
            <w:tcBorders>
              <w:left w:val="single" w:sz="8" w:space="0" w:color="auto"/>
              <w:bottom w:val="single" w:sz="8" w:space="0" w:color="auto"/>
              <w:right w:val="single" w:sz="8" w:space="0" w:color="auto"/>
            </w:tcBorders>
            <w:shd w:val="clear" w:color="auto" w:fill="auto"/>
            <w:vAlign w:val="bottom"/>
          </w:tcPr>
          <w:p w:rsidR="0019405B" w:rsidRDefault="0019405B" w:rsidP="0019405B">
            <w:pPr>
              <w:spacing w:line="0" w:lineRule="atLeast"/>
              <w:rPr>
                <w:rFonts w:ascii="Times New Roman" w:eastAsia="Times New Roman" w:hAnsi="Times New Roman"/>
                <w:sz w:val="23"/>
              </w:rPr>
            </w:pPr>
          </w:p>
        </w:tc>
        <w:tc>
          <w:tcPr>
            <w:tcW w:w="4860" w:type="dxa"/>
            <w:tcBorders>
              <w:bottom w:val="single" w:sz="8" w:space="0" w:color="auto"/>
              <w:right w:val="single" w:sz="8" w:space="0" w:color="auto"/>
            </w:tcBorders>
            <w:shd w:val="clear" w:color="auto" w:fill="auto"/>
            <w:vAlign w:val="bottom"/>
          </w:tcPr>
          <w:p w:rsidR="0019405B" w:rsidRDefault="0019405B" w:rsidP="0019405B">
            <w:pPr>
              <w:spacing w:line="264" w:lineRule="exact"/>
              <w:ind w:left="100"/>
              <w:rPr>
                <w:rFonts w:ascii="Times New Roman" w:eastAsia="Times New Roman" w:hAnsi="Times New Roman"/>
                <w:sz w:val="24"/>
              </w:rPr>
            </w:pPr>
            <w:r>
              <w:rPr>
                <w:rFonts w:ascii="Times New Roman" w:eastAsia="Times New Roman" w:hAnsi="Times New Roman"/>
                <w:sz w:val="24"/>
              </w:rPr>
              <w:t>Kitas ilgalaikis turtas</w:t>
            </w:r>
          </w:p>
        </w:tc>
        <w:tc>
          <w:tcPr>
            <w:tcW w:w="2040" w:type="dxa"/>
            <w:tcBorders>
              <w:bottom w:val="single" w:sz="8" w:space="0" w:color="auto"/>
              <w:right w:val="single" w:sz="8" w:space="0" w:color="auto"/>
            </w:tcBorders>
            <w:shd w:val="clear" w:color="auto" w:fill="auto"/>
            <w:vAlign w:val="bottom"/>
          </w:tcPr>
          <w:p w:rsidR="0019405B" w:rsidRDefault="0019405B" w:rsidP="0019405B">
            <w:pPr>
              <w:spacing w:line="264" w:lineRule="exact"/>
              <w:ind w:left="100"/>
              <w:rPr>
                <w:rFonts w:ascii="Times New Roman" w:eastAsia="Times New Roman" w:hAnsi="Times New Roman"/>
                <w:sz w:val="24"/>
              </w:rPr>
            </w:pPr>
            <w:r>
              <w:rPr>
                <w:rFonts w:ascii="Times New Roman" w:eastAsia="Times New Roman" w:hAnsi="Times New Roman"/>
                <w:sz w:val="24"/>
              </w:rPr>
              <w:t>3183,81</w:t>
            </w:r>
          </w:p>
        </w:tc>
        <w:tc>
          <w:tcPr>
            <w:tcW w:w="2040" w:type="dxa"/>
            <w:tcBorders>
              <w:bottom w:val="single" w:sz="8" w:space="0" w:color="auto"/>
              <w:right w:val="single" w:sz="8" w:space="0" w:color="auto"/>
            </w:tcBorders>
            <w:shd w:val="clear" w:color="auto" w:fill="auto"/>
            <w:vAlign w:val="bottom"/>
          </w:tcPr>
          <w:p w:rsidR="0019405B" w:rsidRDefault="0019405B" w:rsidP="0019405B">
            <w:pPr>
              <w:spacing w:line="264" w:lineRule="exact"/>
              <w:ind w:left="100"/>
              <w:rPr>
                <w:rFonts w:ascii="Times New Roman" w:eastAsia="Times New Roman" w:hAnsi="Times New Roman"/>
                <w:sz w:val="24"/>
              </w:rPr>
            </w:pPr>
            <w:r>
              <w:rPr>
                <w:rFonts w:ascii="Times New Roman" w:eastAsia="Times New Roman" w:hAnsi="Times New Roman"/>
                <w:sz w:val="24"/>
              </w:rPr>
              <w:t>3183,81</w:t>
            </w:r>
          </w:p>
        </w:tc>
      </w:tr>
      <w:tr w:rsidR="0019405B">
        <w:trPr>
          <w:trHeight w:val="268"/>
        </w:trPr>
        <w:tc>
          <w:tcPr>
            <w:tcW w:w="1020" w:type="dxa"/>
            <w:tcBorders>
              <w:left w:val="single" w:sz="8" w:space="0" w:color="auto"/>
              <w:bottom w:val="single" w:sz="8" w:space="0" w:color="auto"/>
              <w:right w:val="single" w:sz="8" w:space="0" w:color="auto"/>
            </w:tcBorders>
            <w:shd w:val="clear" w:color="auto" w:fill="auto"/>
            <w:vAlign w:val="bottom"/>
          </w:tcPr>
          <w:p w:rsidR="0019405B" w:rsidRDefault="0019405B" w:rsidP="0019405B">
            <w:pPr>
              <w:spacing w:line="0" w:lineRule="atLeast"/>
              <w:rPr>
                <w:rFonts w:ascii="Times New Roman" w:eastAsia="Times New Roman" w:hAnsi="Times New Roman"/>
                <w:sz w:val="23"/>
              </w:rPr>
            </w:pPr>
          </w:p>
        </w:tc>
        <w:tc>
          <w:tcPr>
            <w:tcW w:w="4860" w:type="dxa"/>
            <w:tcBorders>
              <w:bottom w:val="single" w:sz="8" w:space="0" w:color="auto"/>
              <w:right w:val="single" w:sz="8" w:space="0" w:color="auto"/>
            </w:tcBorders>
            <w:shd w:val="clear" w:color="auto" w:fill="auto"/>
            <w:vAlign w:val="bottom"/>
          </w:tcPr>
          <w:p w:rsidR="0019405B" w:rsidRDefault="0019405B" w:rsidP="0019405B">
            <w:pPr>
              <w:spacing w:line="266" w:lineRule="exact"/>
              <w:ind w:left="100"/>
              <w:rPr>
                <w:rFonts w:ascii="Times New Roman" w:eastAsia="Times New Roman" w:hAnsi="Times New Roman"/>
                <w:b/>
                <w:sz w:val="24"/>
              </w:rPr>
            </w:pPr>
            <w:r>
              <w:rPr>
                <w:rFonts w:ascii="Times New Roman" w:eastAsia="Times New Roman" w:hAnsi="Times New Roman"/>
                <w:b/>
                <w:sz w:val="24"/>
              </w:rPr>
              <w:t>Iš viso nudėvėto turto įsigijimo savikaina</w:t>
            </w:r>
          </w:p>
        </w:tc>
        <w:tc>
          <w:tcPr>
            <w:tcW w:w="2040" w:type="dxa"/>
            <w:tcBorders>
              <w:bottom w:val="single" w:sz="8" w:space="0" w:color="auto"/>
              <w:right w:val="single" w:sz="8" w:space="0" w:color="auto"/>
            </w:tcBorders>
            <w:shd w:val="clear" w:color="auto" w:fill="auto"/>
            <w:vAlign w:val="bottom"/>
          </w:tcPr>
          <w:p w:rsidR="0019405B" w:rsidRDefault="0019405B" w:rsidP="0019405B">
            <w:pPr>
              <w:spacing w:line="266" w:lineRule="exact"/>
              <w:ind w:left="100"/>
              <w:rPr>
                <w:rFonts w:ascii="Times New Roman" w:eastAsia="Times New Roman" w:hAnsi="Times New Roman"/>
                <w:b/>
                <w:sz w:val="24"/>
              </w:rPr>
            </w:pPr>
            <w:r>
              <w:rPr>
                <w:rFonts w:ascii="Times New Roman" w:eastAsia="Times New Roman" w:hAnsi="Times New Roman"/>
                <w:b/>
                <w:sz w:val="24"/>
              </w:rPr>
              <w:t>218</w:t>
            </w:r>
            <w:r w:rsidR="007B1560">
              <w:rPr>
                <w:rFonts w:ascii="Times New Roman" w:eastAsia="Times New Roman" w:hAnsi="Times New Roman"/>
                <w:b/>
                <w:sz w:val="24"/>
              </w:rPr>
              <w:t>00,56</w:t>
            </w:r>
          </w:p>
        </w:tc>
        <w:tc>
          <w:tcPr>
            <w:tcW w:w="2040" w:type="dxa"/>
            <w:tcBorders>
              <w:bottom w:val="single" w:sz="8" w:space="0" w:color="auto"/>
              <w:right w:val="single" w:sz="8" w:space="0" w:color="auto"/>
            </w:tcBorders>
            <w:shd w:val="clear" w:color="auto" w:fill="auto"/>
            <w:vAlign w:val="bottom"/>
          </w:tcPr>
          <w:p w:rsidR="0019405B" w:rsidRDefault="0019405B" w:rsidP="0019405B">
            <w:pPr>
              <w:spacing w:line="266" w:lineRule="exact"/>
              <w:ind w:left="100"/>
              <w:rPr>
                <w:rFonts w:ascii="Times New Roman" w:eastAsia="Times New Roman" w:hAnsi="Times New Roman"/>
                <w:b/>
                <w:sz w:val="24"/>
              </w:rPr>
            </w:pPr>
            <w:r>
              <w:rPr>
                <w:rFonts w:ascii="Times New Roman" w:eastAsia="Times New Roman" w:hAnsi="Times New Roman"/>
                <w:b/>
                <w:sz w:val="24"/>
              </w:rPr>
              <w:t>21856,24</w:t>
            </w:r>
          </w:p>
        </w:tc>
      </w:tr>
    </w:tbl>
    <w:p w:rsidR="0004742B" w:rsidRDefault="0004742B">
      <w:pPr>
        <w:spacing w:line="281" w:lineRule="exact"/>
        <w:rPr>
          <w:rFonts w:ascii="Times New Roman" w:eastAsia="Times New Roman" w:hAnsi="Times New Roman"/>
        </w:rPr>
      </w:pPr>
    </w:p>
    <w:p w:rsidR="0004742B" w:rsidRDefault="0004742B">
      <w:pPr>
        <w:spacing w:line="234" w:lineRule="auto"/>
        <w:ind w:left="120" w:right="20" w:firstLine="1296"/>
        <w:rPr>
          <w:rFonts w:ascii="Times New Roman" w:eastAsia="Times New Roman" w:hAnsi="Times New Roman"/>
          <w:sz w:val="24"/>
        </w:rPr>
      </w:pPr>
      <w:r>
        <w:rPr>
          <w:rFonts w:ascii="Times New Roman" w:eastAsia="Times New Roman" w:hAnsi="Times New Roman"/>
          <w:sz w:val="24"/>
        </w:rPr>
        <w:t>Turto, kurio kontrolę riboja sutartys ar teisės aktai, ir turto, užstatyto kaip įsipareigojimų įvykdymo garantija, įstaiga neturi.</w:t>
      </w:r>
    </w:p>
    <w:p w:rsidR="0004742B" w:rsidRDefault="0004742B">
      <w:pPr>
        <w:spacing w:line="14" w:lineRule="exact"/>
        <w:rPr>
          <w:rFonts w:ascii="Times New Roman" w:eastAsia="Times New Roman" w:hAnsi="Times New Roman"/>
        </w:rPr>
      </w:pPr>
    </w:p>
    <w:p w:rsidR="0004742B" w:rsidRDefault="0004742B">
      <w:pPr>
        <w:spacing w:line="234" w:lineRule="auto"/>
        <w:ind w:left="1460" w:hanging="59"/>
        <w:rPr>
          <w:rFonts w:ascii="Times New Roman" w:eastAsia="Times New Roman" w:hAnsi="Times New Roman"/>
          <w:sz w:val="24"/>
        </w:rPr>
      </w:pPr>
      <w:r>
        <w:rPr>
          <w:rFonts w:ascii="Times New Roman" w:eastAsia="Times New Roman" w:hAnsi="Times New Roman"/>
          <w:sz w:val="24"/>
        </w:rPr>
        <w:t>Turto, kuris nebenaudojamas ir turto, kuris laikinai nenaudojamas įstaigos veikloje, nėra. Žemės, kuri nenaudojama įprastinėje veikloje ir laikoma vien tiktai pajamoms iš nuomos</w:t>
      </w:r>
    </w:p>
    <w:p w:rsidR="0004742B" w:rsidRDefault="0004742B">
      <w:pPr>
        <w:spacing w:line="2" w:lineRule="exact"/>
        <w:rPr>
          <w:rFonts w:ascii="Times New Roman" w:eastAsia="Times New Roman" w:hAnsi="Times New Roman"/>
        </w:rPr>
      </w:pPr>
    </w:p>
    <w:p w:rsidR="0004742B" w:rsidRDefault="0004742B">
      <w:pPr>
        <w:numPr>
          <w:ilvl w:val="0"/>
          <w:numId w:val="7"/>
        </w:numPr>
        <w:tabs>
          <w:tab w:val="left" w:pos="260"/>
        </w:tabs>
        <w:spacing w:line="0" w:lineRule="atLeast"/>
        <w:ind w:left="260" w:hanging="147"/>
        <w:rPr>
          <w:rFonts w:ascii="Times New Roman" w:eastAsia="Times New Roman" w:hAnsi="Times New Roman"/>
          <w:sz w:val="24"/>
        </w:rPr>
      </w:pPr>
      <w:r>
        <w:rPr>
          <w:rFonts w:ascii="Times New Roman" w:eastAsia="Times New Roman" w:hAnsi="Times New Roman"/>
          <w:sz w:val="24"/>
        </w:rPr>
        <w:t>nėra.</w:t>
      </w:r>
    </w:p>
    <w:p w:rsidR="0004742B" w:rsidRDefault="0004742B">
      <w:pPr>
        <w:spacing w:line="12" w:lineRule="exact"/>
        <w:rPr>
          <w:rFonts w:ascii="Times New Roman" w:eastAsia="Times New Roman" w:hAnsi="Times New Roman"/>
        </w:rPr>
      </w:pPr>
    </w:p>
    <w:p w:rsidR="0004742B" w:rsidRDefault="0004742B">
      <w:pPr>
        <w:spacing w:line="234" w:lineRule="auto"/>
        <w:ind w:left="120" w:firstLine="1356"/>
        <w:rPr>
          <w:rFonts w:ascii="Times New Roman" w:eastAsia="Times New Roman" w:hAnsi="Times New Roman"/>
          <w:sz w:val="24"/>
        </w:rPr>
      </w:pPr>
      <w:r>
        <w:rPr>
          <w:rFonts w:ascii="Times New Roman" w:eastAsia="Times New Roman" w:hAnsi="Times New Roman"/>
          <w:sz w:val="24"/>
        </w:rPr>
        <w:t>Turto, įsigyto pagal finansinės nuomos (lizingo) sutartis, kurio finansinės nuomos (lizingo) sutarties laikotarpis nėra pasibaigęs - nėra.</w:t>
      </w:r>
    </w:p>
    <w:p w:rsidR="0004742B" w:rsidRDefault="0004742B">
      <w:pPr>
        <w:spacing w:line="234" w:lineRule="auto"/>
        <w:ind w:left="120" w:firstLine="1356"/>
        <w:rPr>
          <w:rFonts w:ascii="Times New Roman" w:eastAsia="Times New Roman" w:hAnsi="Times New Roman"/>
          <w:sz w:val="24"/>
        </w:rPr>
        <w:sectPr w:rsidR="0004742B">
          <w:pgSz w:w="11900" w:h="16838"/>
          <w:pgMar w:top="1112" w:right="846" w:bottom="335" w:left="1020" w:header="0" w:footer="0" w:gutter="0"/>
          <w:cols w:space="0" w:equalWidth="0">
            <w:col w:w="10040"/>
          </w:cols>
          <w:docGrid w:linePitch="360"/>
        </w:sectPr>
      </w:pPr>
    </w:p>
    <w:p w:rsidR="0004742B" w:rsidRDefault="0004742B">
      <w:pPr>
        <w:spacing w:line="2" w:lineRule="exact"/>
        <w:rPr>
          <w:rFonts w:ascii="Times New Roman" w:eastAsia="Times New Roman" w:hAnsi="Times New Roman"/>
        </w:rPr>
      </w:pPr>
    </w:p>
    <w:p w:rsidR="0004742B" w:rsidRDefault="0004742B">
      <w:pPr>
        <w:tabs>
          <w:tab w:val="left" w:pos="2460"/>
          <w:tab w:val="left" w:pos="3580"/>
          <w:tab w:val="left" w:pos="4040"/>
        </w:tabs>
        <w:spacing w:line="0" w:lineRule="atLeast"/>
        <w:ind w:left="1460"/>
        <w:rPr>
          <w:rFonts w:ascii="Times New Roman" w:eastAsia="Times New Roman" w:hAnsi="Times New Roman"/>
          <w:sz w:val="23"/>
        </w:rPr>
      </w:pPr>
      <w:r>
        <w:rPr>
          <w:rFonts w:ascii="Times New Roman" w:eastAsia="Times New Roman" w:hAnsi="Times New Roman"/>
          <w:sz w:val="24"/>
        </w:rPr>
        <w:t>Sutarčių,</w:t>
      </w:r>
      <w:r>
        <w:rPr>
          <w:rFonts w:ascii="Times New Roman" w:eastAsia="Times New Roman" w:hAnsi="Times New Roman"/>
          <w:sz w:val="24"/>
        </w:rPr>
        <w:tab/>
        <w:t>pasirašytų</w:t>
      </w:r>
      <w:r>
        <w:rPr>
          <w:rFonts w:ascii="Times New Roman" w:eastAsia="Times New Roman" w:hAnsi="Times New Roman"/>
          <w:sz w:val="24"/>
        </w:rPr>
        <w:tab/>
        <w:t>dėl</w:t>
      </w:r>
      <w:r>
        <w:rPr>
          <w:rFonts w:ascii="Times New Roman" w:eastAsia="Times New Roman" w:hAnsi="Times New Roman"/>
        </w:rPr>
        <w:tab/>
      </w:r>
      <w:r>
        <w:rPr>
          <w:rFonts w:ascii="Times New Roman" w:eastAsia="Times New Roman" w:hAnsi="Times New Roman"/>
          <w:sz w:val="23"/>
        </w:rPr>
        <w:t>ilgalaikio</w:t>
      </w:r>
    </w:p>
    <w:p w:rsidR="0004742B" w:rsidRDefault="0004742B">
      <w:pPr>
        <w:spacing w:line="2" w:lineRule="exact"/>
        <w:rPr>
          <w:rFonts w:ascii="Times New Roman" w:eastAsia="Times New Roman" w:hAnsi="Times New Roman"/>
        </w:rPr>
      </w:pPr>
      <w:r>
        <w:rPr>
          <w:rFonts w:ascii="Times New Roman" w:eastAsia="Times New Roman" w:hAnsi="Times New Roman"/>
          <w:sz w:val="23"/>
        </w:rPr>
        <w:br w:type="column"/>
      </w:r>
    </w:p>
    <w:p w:rsidR="0004742B" w:rsidRDefault="0004742B">
      <w:pPr>
        <w:spacing w:line="0" w:lineRule="atLeast"/>
        <w:jc w:val="center"/>
        <w:rPr>
          <w:rFonts w:ascii="Times New Roman" w:eastAsia="Times New Roman" w:hAnsi="Times New Roman"/>
          <w:sz w:val="24"/>
        </w:rPr>
      </w:pPr>
      <w:r>
        <w:rPr>
          <w:rFonts w:ascii="Times New Roman" w:eastAsia="Times New Roman" w:hAnsi="Times New Roman"/>
          <w:sz w:val="24"/>
        </w:rPr>
        <w:t>materialiojo</w:t>
      </w:r>
    </w:p>
    <w:p w:rsidR="0004742B" w:rsidRDefault="0004742B">
      <w:pPr>
        <w:spacing w:line="2" w:lineRule="exact"/>
        <w:rPr>
          <w:rFonts w:ascii="Times New Roman" w:eastAsia="Times New Roman" w:hAnsi="Times New Roman"/>
        </w:rPr>
      </w:pPr>
      <w:r>
        <w:rPr>
          <w:rFonts w:ascii="Times New Roman" w:eastAsia="Times New Roman" w:hAnsi="Times New Roman"/>
          <w:sz w:val="24"/>
        </w:rPr>
        <w:br w:type="column"/>
      </w:r>
    </w:p>
    <w:p w:rsidR="0004742B" w:rsidRDefault="0004742B">
      <w:pPr>
        <w:spacing w:line="0" w:lineRule="atLeast"/>
        <w:rPr>
          <w:rFonts w:ascii="Times New Roman" w:eastAsia="Times New Roman" w:hAnsi="Times New Roman"/>
          <w:sz w:val="24"/>
        </w:rPr>
      </w:pPr>
      <w:r>
        <w:rPr>
          <w:rFonts w:ascii="Times New Roman" w:eastAsia="Times New Roman" w:hAnsi="Times New Roman"/>
          <w:sz w:val="24"/>
        </w:rPr>
        <w:t>turto</w:t>
      </w:r>
    </w:p>
    <w:p w:rsidR="0004742B" w:rsidRDefault="0004742B">
      <w:pPr>
        <w:spacing w:line="2" w:lineRule="exact"/>
        <w:rPr>
          <w:rFonts w:ascii="Times New Roman" w:eastAsia="Times New Roman" w:hAnsi="Times New Roman"/>
        </w:rPr>
      </w:pPr>
      <w:r>
        <w:rPr>
          <w:rFonts w:ascii="Times New Roman" w:eastAsia="Times New Roman" w:hAnsi="Times New Roman"/>
          <w:sz w:val="24"/>
        </w:rPr>
        <w:br w:type="column"/>
      </w:r>
    </w:p>
    <w:p w:rsidR="0004742B" w:rsidRDefault="0004742B">
      <w:pPr>
        <w:spacing w:line="0" w:lineRule="atLeast"/>
        <w:rPr>
          <w:rFonts w:ascii="Times New Roman" w:eastAsia="Times New Roman" w:hAnsi="Times New Roman"/>
          <w:sz w:val="24"/>
        </w:rPr>
      </w:pPr>
      <w:r>
        <w:rPr>
          <w:rFonts w:ascii="Times New Roman" w:eastAsia="Times New Roman" w:hAnsi="Times New Roman"/>
          <w:sz w:val="24"/>
        </w:rPr>
        <w:t>įsigijimo</w:t>
      </w:r>
    </w:p>
    <w:p w:rsidR="0004742B" w:rsidRDefault="0004742B">
      <w:pPr>
        <w:spacing w:line="14" w:lineRule="exact"/>
        <w:rPr>
          <w:rFonts w:ascii="Times New Roman" w:eastAsia="Times New Roman" w:hAnsi="Times New Roman"/>
        </w:rPr>
      </w:pPr>
      <w:r>
        <w:rPr>
          <w:rFonts w:ascii="Times New Roman" w:eastAsia="Times New Roman" w:hAnsi="Times New Roman"/>
          <w:sz w:val="24"/>
        </w:rPr>
        <w:br w:type="column"/>
      </w:r>
    </w:p>
    <w:p w:rsidR="0004742B" w:rsidRDefault="0004742B">
      <w:pPr>
        <w:spacing w:line="0" w:lineRule="atLeast"/>
        <w:jc w:val="center"/>
        <w:rPr>
          <w:rFonts w:ascii="Times New Roman" w:eastAsia="Times New Roman" w:hAnsi="Times New Roman"/>
          <w:sz w:val="23"/>
        </w:rPr>
      </w:pPr>
      <w:r>
        <w:rPr>
          <w:rFonts w:ascii="Times New Roman" w:eastAsia="Times New Roman" w:hAnsi="Times New Roman"/>
          <w:sz w:val="23"/>
        </w:rPr>
        <w:t>ateityje,</w:t>
      </w:r>
    </w:p>
    <w:p w:rsidR="0004742B" w:rsidRDefault="0004742B">
      <w:pPr>
        <w:spacing w:line="2" w:lineRule="exact"/>
        <w:rPr>
          <w:rFonts w:ascii="Times New Roman" w:eastAsia="Times New Roman" w:hAnsi="Times New Roman"/>
        </w:rPr>
      </w:pPr>
      <w:r>
        <w:rPr>
          <w:rFonts w:ascii="Times New Roman" w:eastAsia="Times New Roman" w:hAnsi="Times New Roman"/>
          <w:sz w:val="23"/>
        </w:rPr>
        <w:br w:type="column"/>
      </w:r>
    </w:p>
    <w:p w:rsidR="0004742B" w:rsidRDefault="0004742B">
      <w:pPr>
        <w:spacing w:line="0" w:lineRule="atLeast"/>
        <w:rPr>
          <w:rFonts w:ascii="Times New Roman" w:eastAsia="Times New Roman" w:hAnsi="Times New Roman"/>
          <w:sz w:val="24"/>
        </w:rPr>
      </w:pPr>
      <w:r>
        <w:rPr>
          <w:rFonts w:ascii="Times New Roman" w:eastAsia="Times New Roman" w:hAnsi="Times New Roman"/>
          <w:sz w:val="24"/>
        </w:rPr>
        <w:t>paskutinę</w:t>
      </w:r>
    </w:p>
    <w:p w:rsidR="0004742B" w:rsidRDefault="0004742B">
      <w:pPr>
        <w:spacing w:line="0" w:lineRule="atLeast"/>
        <w:rPr>
          <w:rFonts w:ascii="Times New Roman" w:eastAsia="Times New Roman" w:hAnsi="Times New Roman"/>
          <w:sz w:val="24"/>
        </w:rPr>
        <w:sectPr w:rsidR="0004742B">
          <w:type w:val="continuous"/>
          <w:pgSz w:w="11900" w:h="16838"/>
          <w:pgMar w:top="1112" w:right="846" w:bottom="335" w:left="1020" w:header="0" w:footer="0" w:gutter="0"/>
          <w:cols w:num="6" w:space="0" w:equalWidth="0">
            <w:col w:w="4960" w:space="160"/>
            <w:col w:w="1160" w:space="140"/>
            <w:col w:w="460" w:space="300"/>
            <w:col w:w="860" w:space="160"/>
            <w:col w:w="760" w:space="160"/>
            <w:col w:w="920"/>
          </w:cols>
          <w:docGrid w:linePitch="360"/>
        </w:sectPr>
      </w:pPr>
    </w:p>
    <w:p w:rsidR="0004742B" w:rsidRDefault="0004742B">
      <w:pPr>
        <w:spacing w:line="12" w:lineRule="exact"/>
        <w:rPr>
          <w:rFonts w:ascii="Times New Roman" w:eastAsia="Times New Roman" w:hAnsi="Times New Roman"/>
        </w:rPr>
      </w:pPr>
    </w:p>
    <w:p w:rsidR="0004742B" w:rsidRDefault="0004742B">
      <w:pPr>
        <w:spacing w:line="0" w:lineRule="atLeast"/>
        <w:ind w:left="120"/>
        <w:rPr>
          <w:rFonts w:ascii="Times New Roman" w:eastAsia="Times New Roman" w:hAnsi="Times New Roman"/>
          <w:sz w:val="23"/>
        </w:rPr>
      </w:pPr>
      <w:r>
        <w:rPr>
          <w:rFonts w:ascii="Times New Roman" w:eastAsia="Times New Roman" w:hAnsi="Times New Roman"/>
          <w:sz w:val="23"/>
        </w:rPr>
        <w:t>ataskaitinio laikotarpio dieną - nėra.</w:t>
      </w:r>
    </w:p>
    <w:p w:rsidR="0004742B" w:rsidRDefault="0004742B">
      <w:pPr>
        <w:spacing w:line="0" w:lineRule="atLeast"/>
        <w:ind w:left="120"/>
        <w:rPr>
          <w:rFonts w:ascii="Times New Roman" w:eastAsia="Times New Roman" w:hAnsi="Times New Roman"/>
          <w:sz w:val="23"/>
        </w:rPr>
        <w:sectPr w:rsidR="0004742B">
          <w:type w:val="continuous"/>
          <w:pgSz w:w="11900" w:h="16838"/>
          <w:pgMar w:top="1112" w:right="846" w:bottom="335" w:left="1020" w:header="0" w:footer="0" w:gutter="0"/>
          <w:cols w:space="0" w:equalWidth="0">
            <w:col w:w="10040"/>
          </w:cols>
          <w:docGrid w:linePitch="360"/>
        </w:sectPr>
      </w:pPr>
    </w:p>
    <w:p w:rsidR="0004742B" w:rsidRDefault="0004742B">
      <w:pPr>
        <w:spacing w:line="12" w:lineRule="exact"/>
        <w:rPr>
          <w:rFonts w:ascii="Times New Roman" w:eastAsia="Times New Roman" w:hAnsi="Times New Roman"/>
        </w:rPr>
      </w:pPr>
    </w:p>
    <w:p w:rsidR="0004742B" w:rsidRDefault="0004742B">
      <w:pPr>
        <w:spacing w:line="236" w:lineRule="auto"/>
        <w:ind w:left="120" w:firstLine="1296"/>
        <w:jc w:val="both"/>
        <w:rPr>
          <w:rFonts w:ascii="Times New Roman" w:eastAsia="Times New Roman" w:hAnsi="Times New Roman"/>
          <w:sz w:val="24"/>
        </w:rPr>
      </w:pPr>
      <w:r>
        <w:rPr>
          <w:rFonts w:ascii="Times New Roman" w:eastAsia="Times New Roman" w:hAnsi="Times New Roman"/>
          <w:sz w:val="24"/>
        </w:rPr>
        <w:t>Turto pergrupavimo iš vienos turto grupės į kitą ataskaitiniame laikotarpyje nebuvo. Ilgalaikio materialiojo turto, priskirto prie žemės, kilnojamųjų ir nekilnojamųjų kultūros vertybių grupių, turto perduoto Turto bankui įstaigoje - nėra.</w:t>
      </w:r>
    </w:p>
    <w:p w:rsidR="0004742B" w:rsidRDefault="0004742B">
      <w:pPr>
        <w:spacing w:line="2" w:lineRule="exact"/>
        <w:rPr>
          <w:rFonts w:ascii="Times New Roman" w:eastAsia="Times New Roman" w:hAnsi="Times New Roman"/>
        </w:rPr>
      </w:pPr>
    </w:p>
    <w:p w:rsidR="0004742B" w:rsidRDefault="0004742B">
      <w:pPr>
        <w:tabs>
          <w:tab w:val="left" w:pos="4280"/>
        </w:tabs>
        <w:spacing w:line="0" w:lineRule="atLeast"/>
        <w:ind w:left="1400"/>
        <w:rPr>
          <w:rFonts w:ascii="Times New Roman" w:eastAsia="Times New Roman" w:hAnsi="Times New Roman"/>
          <w:sz w:val="24"/>
        </w:rPr>
      </w:pPr>
      <w:r>
        <w:rPr>
          <w:rFonts w:ascii="Times New Roman" w:eastAsia="Times New Roman" w:hAnsi="Times New Roman"/>
          <w:sz w:val="24"/>
        </w:rPr>
        <w:t>Ataskaitiniame laikotarpyje</w:t>
      </w:r>
      <w:r w:rsidR="004E72A2">
        <w:rPr>
          <w:rFonts w:ascii="Times New Roman" w:eastAsia="Times New Roman" w:hAnsi="Times New Roman"/>
          <w:sz w:val="24"/>
        </w:rPr>
        <w:t xml:space="preserve"> </w:t>
      </w:r>
      <w:r>
        <w:rPr>
          <w:rFonts w:ascii="Times New Roman" w:eastAsia="Times New Roman" w:hAnsi="Times New Roman"/>
          <w:sz w:val="24"/>
        </w:rPr>
        <w:t xml:space="preserve">įsigytas </w:t>
      </w:r>
      <w:r w:rsidR="004E72A2">
        <w:rPr>
          <w:rFonts w:ascii="Times New Roman" w:eastAsia="Times New Roman" w:hAnsi="Times New Roman"/>
          <w:sz w:val="24"/>
        </w:rPr>
        <w:t xml:space="preserve">kitas </w:t>
      </w:r>
      <w:r>
        <w:rPr>
          <w:rFonts w:ascii="Times New Roman" w:eastAsia="Times New Roman" w:hAnsi="Times New Roman"/>
          <w:sz w:val="24"/>
        </w:rPr>
        <w:t xml:space="preserve">ilgalaikis materialus turtas </w:t>
      </w:r>
      <w:r w:rsidR="004E72A2">
        <w:rPr>
          <w:rFonts w:ascii="Times New Roman" w:eastAsia="Times New Roman" w:hAnsi="Times New Roman"/>
          <w:sz w:val="24"/>
        </w:rPr>
        <w:t xml:space="preserve">už </w:t>
      </w:r>
      <w:r>
        <w:rPr>
          <w:rFonts w:ascii="Times New Roman" w:eastAsia="Times New Roman" w:hAnsi="Times New Roman"/>
          <w:sz w:val="24"/>
        </w:rPr>
        <w:t>-</w:t>
      </w:r>
      <w:r w:rsidR="004E72A2">
        <w:rPr>
          <w:rFonts w:ascii="Times New Roman" w:eastAsia="Times New Roman" w:hAnsi="Times New Roman"/>
          <w:sz w:val="24"/>
        </w:rPr>
        <w:t xml:space="preserve">1000,00 </w:t>
      </w:r>
      <w:r>
        <w:rPr>
          <w:rFonts w:ascii="Times New Roman" w:eastAsia="Times New Roman" w:hAnsi="Times New Roman"/>
          <w:sz w:val="24"/>
        </w:rPr>
        <w:t>Eur:</w:t>
      </w:r>
    </w:p>
    <w:p w:rsidR="0004742B" w:rsidRDefault="0004742B">
      <w:pPr>
        <w:spacing w:line="0" w:lineRule="atLeast"/>
        <w:ind w:left="120"/>
        <w:rPr>
          <w:rFonts w:ascii="Times New Roman" w:eastAsia="Times New Roman" w:hAnsi="Times New Roman"/>
          <w:sz w:val="24"/>
        </w:rPr>
      </w:pPr>
      <w:r>
        <w:rPr>
          <w:rFonts w:ascii="Times New Roman" w:eastAsia="Times New Roman" w:hAnsi="Times New Roman"/>
          <w:sz w:val="24"/>
        </w:rPr>
        <w:t xml:space="preserve"> ir </w:t>
      </w:r>
      <w:r w:rsidR="004E72A2">
        <w:rPr>
          <w:rFonts w:ascii="Times New Roman" w:eastAsia="Times New Roman" w:hAnsi="Times New Roman"/>
          <w:sz w:val="24"/>
        </w:rPr>
        <w:t>k</w:t>
      </w:r>
      <w:r>
        <w:rPr>
          <w:rFonts w:ascii="Times New Roman" w:eastAsia="Times New Roman" w:hAnsi="Times New Roman"/>
          <w:sz w:val="24"/>
        </w:rPr>
        <w:t xml:space="preserve">ompiuterinės įrangos </w:t>
      </w:r>
      <w:r w:rsidR="00EC7FBD">
        <w:rPr>
          <w:rFonts w:ascii="Times New Roman" w:eastAsia="Times New Roman" w:hAnsi="Times New Roman"/>
          <w:sz w:val="24"/>
        </w:rPr>
        <w:t xml:space="preserve">įsigyta </w:t>
      </w:r>
      <w:r>
        <w:rPr>
          <w:rFonts w:ascii="Times New Roman" w:eastAsia="Times New Roman" w:hAnsi="Times New Roman"/>
          <w:sz w:val="24"/>
        </w:rPr>
        <w:t xml:space="preserve">už </w:t>
      </w:r>
      <w:r w:rsidR="004E72A2">
        <w:rPr>
          <w:rFonts w:ascii="Times New Roman" w:eastAsia="Times New Roman" w:hAnsi="Times New Roman"/>
          <w:sz w:val="24"/>
        </w:rPr>
        <w:t>750,00</w:t>
      </w:r>
      <w:r>
        <w:rPr>
          <w:rFonts w:ascii="Times New Roman" w:eastAsia="Times New Roman" w:hAnsi="Times New Roman"/>
          <w:sz w:val="24"/>
        </w:rPr>
        <w:t xml:space="preserve"> Eur.</w:t>
      </w:r>
    </w:p>
    <w:p w:rsidR="0004742B" w:rsidRDefault="0004742B">
      <w:pPr>
        <w:spacing w:line="0" w:lineRule="atLeast"/>
        <w:ind w:left="1400"/>
        <w:rPr>
          <w:rFonts w:ascii="Times New Roman" w:eastAsia="Times New Roman" w:hAnsi="Times New Roman"/>
          <w:sz w:val="24"/>
        </w:rPr>
      </w:pPr>
      <w:r>
        <w:rPr>
          <w:rFonts w:ascii="Times New Roman" w:eastAsia="Times New Roman" w:hAnsi="Times New Roman"/>
          <w:sz w:val="24"/>
        </w:rPr>
        <w:t>Ataskaitiniame laikotarpyje nurašyto ilgalaikio materialaus turto nebuvo.</w:t>
      </w:r>
    </w:p>
    <w:p w:rsidR="0004742B" w:rsidRDefault="0004742B">
      <w:pPr>
        <w:spacing w:line="200" w:lineRule="exact"/>
        <w:rPr>
          <w:rFonts w:ascii="Times New Roman" w:eastAsia="Times New Roman" w:hAnsi="Times New Roman"/>
        </w:rPr>
      </w:pPr>
    </w:p>
    <w:p w:rsidR="0004742B" w:rsidRDefault="0004742B">
      <w:pPr>
        <w:spacing w:line="357" w:lineRule="exact"/>
        <w:rPr>
          <w:rFonts w:ascii="Times New Roman" w:eastAsia="Times New Roman" w:hAnsi="Times New Roman"/>
        </w:rPr>
      </w:pPr>
    </w:p>
    <w:p w:rsidR="0004742B" w:rsidRDefault="0004742B">
      <w:pPr>
        <w:spacing w:line="0" w:lineRule="atLeast"/>
        <w:ind w:left="120"/>
        <w:rPr>
          <w:rFonts w:ascii="Times New Roman" w:eastAsia="Times New Roman" w:hAnsi="Times New Roman"/>
          <w:b/>
          <w:sz w:val="24"/>
        </w:rPr>
      </w:pPr>
      <w:r>
        <w:rPr>
          <w:rFonts w:ascii="Times New Roman" w:eastAsia="Times New Roman" w:hAnsi="Times New Roman"/>
          <w:b/>
          <w:sz w:val="24"/>
        </w:rPr>
        <w:t>P08.Atsargos.</w:t>
      </w:r>
    </w:p>
    <w:p w:rsidR="0004742B" w:rsidRDefault="0004742B">
      <w:pPr>
        <w:spacing w:line="7" w:lineRule="exact"/>
        <w:rPr>
          <w:rFonts w:ascii="Times New Roman" w:eastAsia="Times New Roman" w:hAnsi="Times New Roman"/>
        </w:rPr>
      </w:pPr>
    </w:p>
    <w:p w:rsidR="0004742B" w:rsidRDefault="0004742B">
      <w:pPr>
        <w:spacing w:line="234" w:lineRule="auto"/>
        <w:ind w:left="120" w:firstLine="1356"/>
        <w:jc w:val="both"/>
        <w:rPr>
          <w:rFonts w:ascii="Times New Roman" w:eastAsia="Times New Roman" w:hAnsi="Times New Roman"/>
          <w:sz w:val="24"/>
        </w:rPr>
      </w:pPr>
      <w:r>
        <w:rPr>
          <w:rFonts w:ascii="Times New Roman" w:eastAsia="Times New Roman" w:hAnsi="Times New Roman"/>
          <w:sz w:val="24"/>
        </w:rPr>
        <w:t>Atsargų apskaitos politika nustatyta Apskaitos vadove</w:t>
      </w:r>
      <w:r w:rsidR="00EE7049">
        <w:rPr>
          <w:rFonts w:ascii="Times New Roman" w:eastAsia="Times New Roman" w:hAnsi="Times New Roman"/>
          <w:sz w:val="24"/>
        </w:rPr>
        <w:t>, kuris</w:t>
      </w:r>
      <w:r>
        <w:rPr>
          <w:rFonts w:ascii="Times New Roman" w:eastAsia="Times New Roman" w:hAnsi="Times New Roman"/>
          <w:sz w:val="24"/>
        </w:rPr>
        <w:t xml:space="preserve"> </w:t>
      </w:r>
      <w:r w:rsidR="005C12B3">
        <w:rPr>
          <w:rFonts w:ascii="Times New Roman" w:eastAsia="Times New Roman" w:hAnsi="Times New Roman"/>
          <w:sz w:val="24"/>
        </w:rPr>
        <w:t>patvirtin</w:t>
      </w:r>
      <w:r w:rsidR="00EE7049">
        <w:rPr>
          <w:rFonts w:ascii="Times New Roman" w:eastAsia="Times New Roman" w:hAnsi="Times New Roman"/>
          <w:sz w:val="24"/>
        </w:rPr>
        <w:t>tas 2019 m. birželio 25 d. Švietimo centro direktoriuas įsakymu V-35,</w:t>
      </w:r>
      <w:r>
        <w:rPr>
          <w:rFonts w:ascii="Times New Roman" w:eastAsia="Times New Roman" w:hAnsi="Times New Roman"/>
          <w:sz w:val="24"/>
        </w:rPr>
        <w:t xml:space="preserve"> trumpai aprašyta šio rašto Apskaitos politikos dalyje ataskaitiniais metais nebuvo pakeista.</w:t>
      </w:r>
    </w:p>
    <w:p w:rsidR="0004742B" w:rsidRDefault="0004742B">
      <w:pPr>
        <w:spacing w:line="14" w:lineRule="exact"/>
        <w:rPr>
          <w:rFonts w:ascii="Times New Roman" w:eastAsia="Times New Roman" w:hAnsi="Times New Roman"/>
        </w:rPr>
      </w:pPr>
    </w:p>
    <w:p w:rsidR="0004742B" w:rsidRDefault="0004742B">
      <w:pPr>
        <w:spacing w:line="234" w:lineRule="auto"/>
        <w:ind w:left="120" w:right="20" w:firstLine="1356"/>
        <w:jc w:val="both"/>
        <w:rPr>
          <w:rFonts w:ascii="Times New Roman" w:eastAsia="Times New Roman" w:hAnsi="Times New Roman"/>
          <w:sz w:val="24"/>
        </w:rPr>
      </w:pPr>
      <w:r>
        <w:rPr>
          <w:rFonts w:ascii="Times New Roman" w:eastAsia="Times New Roman" w:hAnsi="Times New Roman"/>
          <w:sz w:val="24"/>
        </w:rPr>
        <w:t>Aplinkybių ar ūkinių įvykių, dėl kurių buvo sumažinta atsargų vertė, taip pat aplinkybių ar ūkinių įvykių, dėl kurių buvo atkurta sumažinta atsargų vertė ataskaitiniame laikotarpyje nebuvo.</w:t>
      </w:r>
    </w:p>
    <w:p w:rsidR="0004742B" w:rsidRDefault="0004742B">
      <w:pPr>
        <w:spacing w:line="14" w:lineRule="exact"/>
        <w:rPr>
          <w:rFonts w:ascii="Times New Roman" w:eastAsia="Times New Roman" w:hAnsi="Times New Roman"/>
        </w:rPr>
      </w:pPr>
    </w:p>
    <w:p w:rsidR="0004742B" w:rsidRDefault="0004742B">
      <w:pPr>
        <w:spacing w:line="234" w:lineRule="auto"/>
        <w:ind w:left="120" w:firstLine="1356"/>
        <w:jc w:val="both"/>
        <w:rPr>
          <w:rFonts w:ascii="Times New Roman" w:eastAsia="Times New Roman" w:hAnsi="Times New Roman"/>
          <w:sz w:val="24"/>
        </w:rPr>
      </w:pPr>
      <w:r>
        <w:rPr>
          <w:rFonts w:ascii="Times New Roman" w:eastAsia="Times New Roman" w:hAnsi="Times New Roman"/>
          <w:sz w:val="24"/>
        </w:rPr>
        <w:t>Atsargų, laikomų pas trečiuosius asmenis nėra. Ilgalaikio materialiojo turto, skirto parduoti, įstaigoje ataskaitiniame laikotarpyje nebuvo.</w:t>
      </w:r>
    </w:p>
    <w:p w:rsidR="0004742B" w:rsidRDefault="0004742B">
      <w:pPr>
        <w:spacing w:line="234" w:lineRule="auto"/>
        <w:ind w:left="120" w:firstLine="1356"/>
        <w:jc w:val="both"/>
        <w:rPr>
          <w:rFonts w:ascii="Times New Roman" w:eastAsia="Times New Roman" w:hAnsi="Times New Roman"/>
          <w:sz w:val="24"/>
        </w:rPr>
        <w:sectPr w:rsidR="0004742B">
          <w:type w:val="continuous"/>
          <w:pgSz w:w="11900" w:h="16838"/>
          <w:pgMar w:top="1112" w:right="846" w:bottom="335" w:left="1020" w:header="0" w:footer="0" w:gutter="0"/>
          <w:cols w:space="0" w:equalWidth="0">
            <w:col w:w="10040"/>
          </w:cols>
          <w:docGrid w:linePitch="360"/>
        </w:sectPr>
      </w:pPr>
    </w:p>
    <w:p w:rsidR="0004742B" w:rsidRDefault="0004742B" w:rsidP="004E310C">
      <w:pPr>
        <w:spacing w:line="0" w:lineRule="atLeast"/>
        <w:ind w:right="100" w:firstLine="120"/>
        <w:jc w:val="both"/>
        <w:rPr>
          <w:rFonts w:ascii="Times New Roman" w:eastAsia="Times New Roman" w:hAnsi="Times New Roman"/>
          <w:sz w:val="24"/>
        </w:rPr>
      </w:pPr>
      <w:bookmarkStart w:id="11" w:name="page11"/>
      <w:bookmarkEnd w:id="11"/>
      <w:r>
        <w:rPr>
          <w:rFonts w:ascii="Times New Roman" w:eastAsia="Times New Roman" w:hAnsi="Times New Roman"/>
          <w:sz w:val="24"/>
        </w:rPr>
        <w:lastRenderedPageBreak/>
        <w:t xml:space="preserve">Ataskaitiniame laikotarpyje įstaiga įsigijo atsargų ir ūkinio inventoriaus </w:t>
      </w:r>
      <w:r w:rsidR="004E310C">
        <w:rPr>
          <w:rFonts w:ascii="Times New Roman" w:eastAsia="Times New Roman" w:hAnsi="Times New Roman"/>
          <w:sz w:val="24"/>
        </w:rPr>
        <w:t>už 13949,99</w:t>
      </w:r>
      <w:r>
        <w:rPr>
          <w:rFonts w:ascii="Times New Roman" w:eastAsia="Times New Roman" w:hAnsi="Times New Roman"/>
          <w:sz w:val="24"/>
        </w:rPr>
        <w:t xml:space="preserve"> Eur. </w:t>
      </w:r>
    </w:p>
    <w:p w:rsidR="0004742B" w:rsidRDefault="0004742B" w:rsidP="004E310C">
      <w:pPr>
        <w:spacing w:line="0" w:lineRule="atLeast"/>
        <w:ind w:left="120"/>
        <w:rPr>
          <w:rFonts w:ascii="Times New Roman" w:eastAsia="Times New Roman" w:hAnsi="Times New Roman"/>
          <w:sz w:val="24"/>
        </w:rPr>
      </w:pPr>
      <w:r>
        <w:rPr>
          <w:rFonts w:ascii="Times New Roman" w:eastAsia="Times New Roman" w:hAnsi="Times New Roman"/>
          <w:sz w:val="24"/>
        </w:rPr>
        <w:t xml:space="preserve">Nemokamai gautų atsargų ir ūkinio inventoriaus </w:t>
      </w:r>
      <w:r w:rsidR="00690F18">
        <w:rPr>
          <w:rFonts w:ascii="Times New Roman" w:eastAsia="Times New Roman" w:hAnsi="Times New Roman"/>
          <w:sz w:val="24"/>
        </w:rPr>
        <w:t xml:space="preserve">įstaiga gavo už 89,56 </w:t>
      </w:r>
      <w:r w:rsidR="002024AA">
        <w:rPr>
          <w:rFonts w:ascii="Times New Roman" w:eastAsia="Times New Roman" w:hAnsi="Times New Roman"/>
          <w:sz w:val="24"/>
        </w:rPr>
        <w:t>E</w:t>
      </w:r>
      <w:r w:rsidR="00690F18">
        <w:rPr>
          <w:rFonts w:ascii="Times New Roman" w:eastAsia="Times New Roman" w:hAnsi="Times New Roman"/>
          <w:sz w:val="24"/>
        </w:rPr>
        <w:t xml:space="preserve">ur., </w:t>
      </w:r>
      <w:r w:rsidR="002024AA">
        <w:rPr>
          <w:rFonts w:ascii="Times New Roman" w:eastAsia="Times New Roman" w:hAnsi="Times New Roman"/>
          <w:sz w:val="24"/>
        </w:rPr>
        <w:t>i</w:t>
      </w:r>
      <w:r w:rsidR="00690F18">
        <w:rPr>
          <w:rFonts w:ascii="Times New Roman" w:eastAsia="Times New Roman" w:hAnsi="Times New Roman"/>
          <w:sz w:val="24"/>
        </w:rPr>
        <w:t>š</w:t>
      </w:r>
      <w:r w:rsidR="002024AA">
        <w:rPr>
          <w:rFonts w:ascii="Times New Roman" w:eastAsia="Times New Roman" w:hAnsi="Times New Roman"/>
          <w:sz w:val="24"/>
        </w:rPr>
        <w:t xml:space="preserve"> </w:t>
      </w:r>
      <w:r w:rsidR="00690F18">
        <w:rPr>
          <w:rFonts w:ascii="Times New Roman" w:eastAsia="Times New Roman" w:hAnsi="Times New Roman"/>
          <w:sz w:val="24"/>
        </w:rPr>
        <w:t>jų</w:t>
      </w:r>
      <w:r w:rsidR="002024AA">
        <w:rPr>
          <w:rFonts w:ascii="Times New Roman" w:eastAsia="Times New Roman" w:hAnsi="Times New Roman"/>
          <w:sz w:val="24"/>
        </w:rPr>
        <w:t>: valstybės biudžeto lėšų -30,27, savivaldybės biudžeto lėšos – 59,29 Eur.</w:t>
      </w:r>
    </w:p>
    <w:p w:rsidR="0004742B" w:rsidRDefault="0004742B">
      <w:pPr>
        <w:spacing w:line="12" w:lineRule="exact"/>
        <w:rPr>
          <w:rFonts w:ascii="Times New Roman" w:eastAsia="Times New Roman" w:hAnsi="Times New Roman"/>
        </w:rPr>
      </w:pPr>
    </w:p>
    <w:p w:rsidR="0004742B" w:rsidRDefault="0004742B">
      <w:pPr>
        <w:spacing w:line="234" w:lineRule="auto"/>
        <w:ind w:left="120" w:right="100"/>
        <w:jc w:val="both"/>
        <w:rPr>
          <w:rFonts w:ascii="Times New Roman" w:eastAsia="Times New Roman" w:hAnsi="Times New Roman"/>
          <w:sz w:val="24"/>
        </w:rPr>
      </w:pPr>
      <w:r>
        <w:rPr>
          <w:rFonts w:ascii="Times New Roman" w:eastAsia="Times New Roman" w:hAnsi="Times New Roman"/>
          <w:sz w:val="24"/>
        </w:rPr>
        <w:t xml:space="preserve">Nebalansinėje sąskaitoje apskaitomas veikloje naudojamas trumpalaikis turtas (ūkinis inventorius), kurio vertė – </w:t>
      </w:r>
      <w:r w:rsidR="00CA6600">
        <w:rPr>
          <w:rFonts w:ascii="Times New Roman" w:eastAsia="Times New Roman" w:hAnsi="Times New Roman"/>
          <w:sz w:val="24"/>
        </w:rPr>
        <w:t>40687,16</w:t>
      </w:r>
      <w:r>
        <w:rPr>
          <w:rFonts w:ascii="Times New Roman" w:eastAsia="Times New Roman" w:hAnsi="Times New Roman"/>
          <w:sz w:val="24"/>
        </w:rPr>
        <w:t xml:space="preserve"> Eur.</w:t>
      </w:r>
    </w:p>
    <w:p w:rsidR="0004742B" w:rsidRDefault="0004742B">
      <w:pPr>
        <w:spacing w:line="278" w:lineRule="exact"/>
        <w:rPr>
          <w:rFonts w:ascii="Times New Roman" w:eastAsia="Times New Roman" w:hAnsi="Times New Roman"/>
        </w:rPr>
      </w:pPr>
    </w:p>
    <w:p w:rsidR="0004742B" w:rsidRDefault="00820D81">
      <w:pPr>
        <w:spacing w:line="0" w:lineRule="atLeast"/>
        <w:ind w:left="120"/>
        <w:rPr>
          <w:rFonts w:ascii="Times New Roman" w:eastAsia="Times New Roman" w:hAnsi="Times New Roman"/>
          <w:i/>
          <w:sz w:val="24"/>
        </w:rPr>
      </w:pPr>
      <w:r>
        <w:rPr>
          <w:rFonts w:ascii="Times New Roman" w:eastAsia="Times New Roman" w:hAnsi="Times New Roman"/>
          <w:b/>
          <w:sz w:val="24"/>
        </w:rPr>
        <w:t xml:space="preserve">     </w:t>
      </w:r>
      <w:r w:rsidR="0004742B">
        <w:rPr>
          <w:rFonts w:ascii="Times New Roman" w:eastAsia="Times New Roman" w:hAnsi="Times New Roman"/>
          <w:b/>
          <w:sz w:val="24"/>
        </w:rPr>
        <w:t xml:space="preserve">P09. Išankstiniai apmokėjimai </w:t>
      </w:r>
      <w:r w:rsidR="0004742B">
        <w:rPr>
          <w:rFonts w:ascii="Times New Roman" w:eastAsia="Times New Roman" w:hAnsi="Times New Roman"/>
          <w:i/>
          <w:sz w:val="24"/>
        </w:rPr>
        <w:t>(finansinės būklės ataskaita).</w:t>
      </w:r>
    </w:p>
    <w:p w:rsidR="00846BB9" w:rsidRPr="00846BB9" w:rsidRDefault="00846BB9" w:rsidP="00846BB9">
      <w:pPr>
        <w:shd w:val="clear" w:color="auto" w:fill="FFFFFF"/>
        <w:tabs>
          <w:tab w:val="left" w:pos="0"/>
        </w:tabs>
        <w:snapToGrid w:val="0"/>
        <w:spacing w:line="360" w:lineRule="auto"/>
        <w:jc w:val="both"/>
        <w:rPr>
          <w:rFonts w:ascii="Times New Roman" w:hAnsi="Times New Roman" w:cs="Times New Roman"/>
          <w:b/>
          <w:color w:val="000000"/>
          <w:sz w:val="24"/>
          <w:szCs w:val="24"/>
        </w:rPr>
      </w:pPr>
      <w:r w:rsidRPr="00846BB9">
        <w:rPr>
          <w:rFonts w:ascii="Times New Roman" w:hAnsi="Times New Roman" w:cs="Times New Roman"/>
          <w:b/>
          <w:color w:val="000000"/>
          <w:sz w:val="24"/>
          <w:szCs w:val="24"/>
        </w:rPr>
        <w:t xml:space="preserve">         </w:t>
      </w:r>
      <w:r w:rsidRPr="00846BB9">
        <w:rPr>
          <w:rFonts w:ascii="Times New Roman" w:hAnsi="Times New Roman" w:cs="Times New Roman"/>
          <w:color w:val="000000"/>
          <w:sz w:val="24"/>
          <w:szCs w:val="24"/>
        </w:rPr>
        <w:t>Informacija apie išankstinius mokėjimus pateikta 6 –aje VSAFAS.</w:t>
      </w:r>
    </w:p>
    <w:p w:rsidR="00C43C37" w:rsidRDefault="00846BB9">
      <w:pPr>
        <w:spacing w:line="276" w:lineRule="exact"/>
        <w:rPr>
          <w:rFonts w:ascii="Times New Roman" w:hAnsi="Times New Roman" w:cs="Times New Roman"/>
          <w:i/>
          <w:sz w:val="24"/>
          <w:szCs w:val="24"/>
        </w:rPr>
      </w:pPr>
      <w:r w:rsidRPr="00846BB9">
        <w:rPr>
          <w:rFonts w:ascii="Times New Roman" w:hAnsi="Times New Roman" w:cs="Times New Roman"/>
          <w:i/>
          <w:sz w:val="24"/>
          <w:szCs w:val="24"/>
        </w:rPr>
        <w:t>Pagal 2020 m. gruodžio 31 d. duomeni</w:t>
      </w:r>
      <w:r w:rsidR="007A30CC">
        <w:rPr>
          <w:rFonts w:ascii="Times New Roman" w:hAnsi="Times New Roman" w:cs="Times New Roman"/>
          <w:i/>
          <w:sz w:val="24"/>
          <w:szCs w:val="24"/>
        </w:rPr>
        <w:t>s</w:t>
      </w:r>
    </w:p>
    <w:p w:rsidR="00C43C37" w:rsidRDefault="00C43C37">
      <w:pPr>
        <w:spacing w:line="276" w:lineRule="exact"/>
        <w:rPr>
          <w:rFonts w:ascii="Times New Roman" w:eastAsia="Times New Roman" w:hAnsi="Times New Roman"/>
          <w:i/>
          <w:sz w:val="24"/>
        </w:rPr>
      </w:pPr>
    </w:p>
    <w:p w:rsidR="0004742B" w:rsidRPr="00846BB9" w:rsidRDefault="00CC482F">
      <w:pPr>
        <w:spacing w:line="276" w:lineRule="exact"/>
        <w:rPr>
          <w:rFonts w:ascii="Times New Roman" w:eastAsia="Times New Roman" w:hAnsi="Times New Roman" w:cs="Times New Roman"/>
          <w:i/>
        </w:rPr>
      </w:pPr>
      <w:r w:rsidRPr="00CC482F">
        <w:rPr>
          <w:rFonts w:ascii="Times New Roman" w:eastAsia="Times New Roman" w:hAnsi="Times New Roman"/>
          <w:i/>
          <w:sz w:val="24"/>
        </w:rPr>
        <w:t xml:space="preserve"> </w:t>
      </w:r>
      <w:r w:rsidR="001B7DA5">
        <w:rPr>
          <w:rFonts w:ascii="Times New Roman" w:eastAsia="Times New Roman" w:hAnsi="Times New Roman"/>
          <w:i/>
          <w:sz w:val="24"/>
        </w:rPr>
        <w:t>I</w:t>
      </w:r>
      <w:r>
        <w:rPr>
          <w:rFonts w:ascii="Times New Roman" w:eastAsia="Times New Roman" w:hAnsi="Times New Roman"/>
          <w:i/>
          <w:sz w:val="24"/>
        </w:rPr>
        <w:t>šankstinių apmokėjimų tiekėjam nebuvo:</w:t>
      </w:r>
    </w:p>
    <w:tbl>
      <w:tblPr>
        <w:tblW w:w="0" w:type="auto"/>
        <w:tblLayout w:type="fixed"/>
        <w:tblCellMar>
          <w:left w:w="0" w:type="dxa"/>
          <w:right w:w="0" w:type="dxa"/>
        </w:tblCellMar>
        <w:tblLook w:val="0000" w:firstRow="0" w:lastRow="0" w:firstColumn="0" w:lastColumn="0" w:noHBand="0" w:noVBand="0"/>
      </w:tblPr>
      <w:tblGrid>
        <w:gridCol w:w="1200"/>
        <w:gridCol w:w="3900"/>
        <w:gridCol w:w="2400"/>
        <w:gridCol w:w="2560"/>
      </w:tblGrid>
      <w:tr w:rsidR="0004742B">
        <w:trPr>
          <w:trHeight w:val="281"/>
        </w:trPr>
        <w:tc>
          <w:tcPr>
            <w:tcW w:w="120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6300" w:type="dxa"/>
            <w:gridSpan w:val="2"/>
            <w:tcBorders>
              <w:bottom w:val="single" w:sz="8" w:space="0" w:color="auto"/>
            </w:tcBorders>
            <w:shd w:val="clear" w:color="auto" w:fill="auto"/>
            <w:vAlign w:val="bottom"/>
          </w:tcPr>
          <w:p w:rsidR="0004742B" w:rsidRDefault="0004742B" w:rsidP="00846BB9">
            <w:pPr>
              <w:spacing w:line="0" w:lineRule="atLeast"/>
              <w:rPr>
                <w:rFonts w:ascii="Times New Roman" w:eastAsia="Times New Roman" w:hAnsi="Times New Roman"/>
                <w:i/>
                <w:sz w:val="24"/>
              </w:rPr>
            </w:pPr>
          </w:p>
        </w:tc>
        <w:tc>
          <w:tcPr>
            <w:tcW w:w="2560" w:type="dxa"/>
            <w:tcBorders>
              <w:bottom w:val="single" w:sz="8" w:space="0" w:color="auto"/>
            </w:tcBorders>
            <w:shd w:val="clear" w:color="auto" w:fill="auto"/>
            <w:vAlign w:val="bottom"/>
          </w:tcPr>
          <w:p w:rsidR="0004742B" w:rsidRDefault="0004742B">
            <w:pPr>
              <w:spacing w:line="0" w:lineRule="atLeast"/>
              <w:ind w:left="1260"/>
              <w:rPr>
                <w:rFonts w:ascii="Times New Roman" w:eastAsia="Times New Roman" w:hAnsi="Times New Roman"/>
                <w:sz w:val="24"/>
              </w:rPr>
            </w:pPr>
            <w:r>
              <w:rPr>
                <w:rFonts w:ascii="Times New Roman" w:eastAsia="Times New Roman" w:hAnsi="Times New Roman"/>
                <w:sz w:val="24"/>
              </w:rPr>
              <w:t>5 lentelė</w:t>
            </w:r>
          </w:p>
        </w:tc>
      </w:tr>
      <w:tr w:rsidR="0004742B">
        <w:trPr>
          <w:trHeight w:val="263"/>
        </w:trPr>
        <w:tc>
          <w:tcPr>
            <w:tcW w:w="1200" w:type="dxa"/>
            <w:tcBorders>
              <w:left w:val="single" w:sz="8" w:space="0" w:color="auto"/>
              <w:right w:val="single" w:sz="8" w:space="0" w:color="auto"/>
            </w:tcBorders>
            <w:shd w:val="clear" w:color="auto" w:fill="auto"/>
            <w:vAlign w:val="bottom"/>
          </w:tcPr>
          <w:p w:rsidR="0004742B" w:rsidRDefault="0004742B">
            <w:pPr>
              <w:spacing w:line="263" w:lineRule="exact"/>
              <w:ind w:left="120"/>
              <w:rPr>
                <w:rFonts w:ascii="Times New Roman" w:eastAsia="Times New Roman" w:hAnsi="Times New Roman"/>
                <w:sz w:val="24"/>
              </w:rPr>
            </w:pPr>
            <w:r>
              <w:rPr>
                <w:rFonts w:ascii="Times New Roman" w:eastAsia="Times New Roman" w:hAnsi="Times New Roman"/>
                <w:sz w:val="24"/>
              </w:rPr>
              <w:t>Eil.</w:t>
            </w:r>
          </w:p>
        </w:tc>
        <w:tc>
          <w:tcPr>
            <w:tcW w:w="3900" w:type="dxa"/>
            <w:tcBorders>
              <w:right w:val="single" w:sz="8" w:space="0" w:color="auto"/>
            </w:tcBorders>
            <w:shd w:val="clear" w:color="auto" w:fill="auto"/>
            <w:vAlign w:val="bottom"/>
          </w:tcPr>
          <w:p w:rsidR="0004742B" w:rsidRDefault="0004742B">
            <w:pPr>
              <w:spacing w:line="263" w:lineRule="exact"/>
              <w:ind w:left="100"/>
              <w:rPr>
                <w:rFonts w:ascii="Times New Roman" w:eastAsia="Times New Roman" w:hAnsi="Times New Roman"/>
                <w:sz w:val="24"/>
              </w:rPr>
            </w:pPr>
            <w:r>
              <w:rPr>
                <w:rFonts w:ascii="Times New Roman" w:eastAsia="Times New Roman" w:hAnsi="Times New Roman"/>
                <w:sz w:val="24"/>
              </w:rPr>
              <w:t>Išankstiniai apmokėjimai tiekėjams</w:t>
            </w:r>
          </w:p>
        </w:tc>
        <w:tc>
          <w:tcPr>
            <w:tcW w:w="2400" w:type="dxa"/>
            <w:tcBorders>
              <w:right w:val="single" w:sz="8" w:space="0" w:color="auto"/>
            </w:tcBorders>
            <w:shd w:val="clear" w:color="auto" w:fill="auto"/>
            <w:vAlign w:val="bottom"/>
          </w:tcPr>
          <w:p w:rsidR="0004742B" w:rsidRDefault="0004742B">
            <w:pPr>
              <w:spacing w:line="263" w:lineRule="exact"/>
              <w:ind w:left="80"/>
              <w:rPr>
                <w:rFonts w:ascii="Times New Roman" w:eastAsia="Times New Roman" w:hAnsi="Times New Roman"/>
                <w:sz w:val="24"/>
              </w:rPr>
            </w:pPr>
            <w:r>
              <w:rPr>
                <w:rFonts w:ascii="Times New Roman" w:eastAsia="Times New Roman" w:hAnsi="Times New Roman"/>
                <w:sz w:val="24"/>
              </w:rPr>
              <w:t>Paskutinė ataskaitinio</w:t>
            </w:r>
          </w:p>
        </w:tc>
        <w:tc>
          <w:tcPr>
            <w:tcW w:w="2560" w:type="dxa"/>
            <w:tcBorders>
              <w:right w:val="single" w:sz="8" w:space="0" w:color="auto"/>
            </w:tcBorders>
            <w:shd w:val="clear" w:color="auto" w:fill="auto"/>
            <w:vAlign w:val="bottom"/>
          </w:tcPr>
          <w:p w:rsidR="0004742B" w:rsidRDefault="0004742B">
            <w:pPr>
              <w:spacing w:line="263" w:lineRule="exact"/>
              <w:ind w:left="100"/>
              <w:rPr>
                <w:rFonts w:ascii="Times New Roman" w:eastAsia="Times New Roman" w:hAnsi="Times New Roman"/>
                <w:sz w:val="24"/>
              </w:rPr>
            </w:pPr>
            <w:r>
              <w:rPr>
                <w:rFonts w:ascii="Times New Roman" w:eastAsia="Times New Roman" w:hAnsi="Times New Roman"/>
                <w:sz w:val="24"/>
              </w:rPr>
              <w:t>Paskutinė praėjusio</w:t>
            </w:r>
          </w:p>
        </w:tc>
      </w:tr>
      <w:tr w:rsidR="0004742B">
        <w:trPr>
          <w:trHeight w:val="277"/>
        </w:trPr>
        <w:tc>
          <w:tcPr>
            <w:tcW w:w="1200" w:type="dxa"/>
            <w:tcBorders>
              <w:left w:val="single" w:sz="8" w:space="0" w:color="auto"/>
              <w:right w:val="single" w:sz="8" w:space="0" w:color="auto"/>
            </w:tcBorders>
            <w:shd w:val="clear" w:color="auto" w:fill="auto"/>
            <w:vAlign w:val="bottom"/>
          </w:tcPr>
          <w:p w:rsidR="0004742B" w:rsidRDefault="0004742B">
            <w:pPr>
              <w:spacing w:line="0" w:lineRule="atLeast"/>
              <w:ind w:left="120"/>
              <w:rPr>
                <w:rFonts w:ascii="Times New Roman" w:eastAsia="Times New Roman" w:hAnsi="Times New Roman"/>
                <w:sz w:val="24"/>
              </w:rPr>
            </w:pPr>
            <w:r>
              <w:rPr>
                <w:rFonts w:ascii="Times New Roman" w:eastAsia="Times New Roman" w:hAnsi="Times New Roman"/>
                <w:sz w:val="24"/>
              </w:rPr>
              <w:t>Nr.</w:t>
            </w:r>
          </w:p>
        </w:tc>
        <w:tc>
          <w:tcPr>
            <w:tcW w:w="3900" w:type="dxa"/>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04742B" w:rsidRDefault="0004742B">
            <w:pPr>
              <w:spacing w:line="0" w:lineRule="atLeast"/>
              <w:ind w:left="80"/>
              <w:rPr>
                <w:rFonts w:ascii="Times New Roman" w:eastAsia="Times New Roman" w:hAnsi="Times New Roman"/>
                <w:sz w:val="24"/>
              </w:rPr>
            </w:pPr>
            <w:r>
              <w:rPr>
                <w:rFonts w:ascii="Times New Roman" w:eastAsia="Times New Roman" w:hAnsi="Times New Roman"/>
                <w:sz w:val="24"/>
              </w:rPr>
              <w:t>laikotarpio diena.</w:t>
            </w:r>
          </w:p>
        </w:tc>
        <w:tc>
          <w:tcPr>
            <w:tcW w:w="2560" w:type="dxa"/>
            <w:tcBorders>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laikotarpio diena.</w:t>
            </w:r>
          </w:p>
        </w:tc>
      </w:tr>
      <w:tr w:rsidR="0004742B">
        <w:trPr>
          <w:trHeight w:val="280"/>
        </w:trPr>
        <w:tc>
          <w:tcPr>
            <w:tcW w:w="1200" w:type="dxa"/>
            <w:tcBorders>
              <w:left w:val="single" w:sz="8" w:space="0" w:color="auto"/>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390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4742B" w:rsidRDefault="0004742B">
            <w:pPr>
              <w:spacing w:line="0" w:lineRule="atLeast"/>
              <w:ind w:left="80"/>
              <w:rPr>
                <w:rFonts w:ascii="Times New Roman" w:eastAsia="Times New Roman" w:hAnsi="Times New Roman"/>
                <w:sz w:val="24"/>
              </w:rPr>
            </w:pPr>
            <w:r>
              <w:rPr>
                <w:rFonts w:ascii="Times New Roman" w:eastAsia="Times New Roman" w:hAnsi="Times New Roman"/>
                <w:sz w:val="24"/>
              </w:rPr>
              <w:t>(Suma eurais)</w:t>
            </w:r>
          </w:p>
        </w:tc>
        <w:tc>
          <w:tcPr>
            <w:tcW w:w="2560" w:type="dxa"/>
            <w:tcBorders>
              <w:bottom w:val="single" w:sz="8" w:space="0" w:color="auto"/>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(Suma eurais)</w:t>
            </w:r>
          </w:p>
        </w:tc>
      </w:tr>
      <w:tr w:rsidR="0004742B">
        <w:trPr>
          <w:trHeight w:val="262"/>
        </w:trPr>
        <w:tc>
          <w:tcPr>
            <w:tcW w:w="1200" w:type="dxa"/>
            <w:tcBorders>
              <w:left w:val="single" w:sz="8" w:space="0" w:color="auto"/>
              <w:right w:val="single" w:sz="8" w:space="0" w:color="auto"/>
            </w:tcBorders>
            <w:shd w:val="clear" w:color="auto" w:fill="auto"/>
            <w:vAlign w:val="bottom"/>
          </w:tcPr>
          <w:p w:rsidR="0004742B" w:rsidRDefault="0004742B">
            <w:pPr>
              <w:spacing w:line="262" w:lineRule="exact"/>
              <w:ind w:right="400"/>
              <w:jc w:val="right"/>
              <w:rPr>
                <w:rFonts w:ascii="Times New Roman" w:eastAsia="Times New Roman" w:hAnsi="Times New Roman"/>
                <w:sz w:val="24"/>
              </w:rPr>
            </w:pPr>
            <w:r>
              <w:rPr>
                <w:rFonts w:ascii="Times New Roman" w:eastAsia="Times New Roman" w:hAnsi="Times New Roman"/>
                <w:sz w:val="24"/>
              </w:rPr>
              <w:t>1.</w:t>
            </w:r>
          </w:p>
        </w:tc>
        <w:tc>
          <w:tcPr>
            <w:tcW w:w="3900" w:type="dxa"/>
            <w:tcBorders>
              <w:right w:val="single" w:sz="8" w:space="0" w:color="auto"/>
            </w:tcBorders>
            <w:shd w:val="clear" w:color="auto" w:fill="auto"/>
            <w:vAlign w:val="bottom"/>
          </w:tcPr>
          <w:p w:rsidR="0004742B" w:rsidRDefault="0004742B">
            <w:pPr>
              <w:spacing w:line="262" w:lineRule="exact"/>
              <w:ind w:left="100"/>
              <w:rPr>
                <w:rFonts w:ascii="Times New Roman" w:eastAsia="Times New Roman" w:hAnsi="Times New Roman"/>
                <w:sz w:val="24"/>
              </w:rPr>
            </w:pPr>
            <w:r>
              <w:rPr>
                <w:rFonts w:ascii="Times New Roman" w:eastAsia="Times New Roman" w:hAnsi="Times New Roman"/>
                <w:sz w:val="24"/>
              </w:rPr>
              <w:t>AB Šiaulių energija (už šildymo</w:t>
            </w:r>
          </w:p>
        </w:tc>
        <w:tc>
          <w:tcPr>
            <w:tcW w:w="2400" w:type="dxa"/>
            <w:tcBorders>
              <w:right w:val="single" w:sz="8" w:space="0" w:color="auto"/>
            </w:tcBorders>
            <w:shd w:val="clear" w:color="auto" w:fill="auto"/>
            <w:vAlign w:val="bottom"/>
          </w:tcPr>
          <w:p w:rsidR="0004742B" w:rsidRDefault="005473E1">
            <w:pPr>
              <w:spacing w:line="262" w:lineRule="exact"/>
              <w:ind w:right="880"/>
              <w:jc w:val="right"/>
              <w:rPr>
                <w:rFonts w:ascii="Times New Roman" w:eastAsia="Times New Roman" w:hAnsi="Times New Roman"/>
                <w:sz w:val="24"/>
              </w:rPr>
            </w:pPr>
            <w:r>
              <w:rPr>
                <w:rFonts w:ascii="Times New Roman" w:eastAsia="Times New Roman" w:hAnsi="Times New Roman"/>
                <w:sz w:val="24"/>
              </w:rPr>
              <w:t>0,00</w:t>
            </w:r>
          </w:p>
        </w:tc>
        <w:tc>
          <w:tcPr>
            <w:tcW w:w="2560" w:type="dxa"/>
            <w:tcBorders>
              <w:right w:val="single" w:sz="8" w:space="0" w:color="auto"/>
            </w:tcBorders>
            <w:shd w:val="clear" w:color="auto" w:fill="auto"/>
            <w:vAlign w:val="bottom"/>
          </w:tcPr>
          <w:p w:rsidR="0004742B" w:rsidRDefault="0004742B">
            <w:pPr>
              <w:spacing w:line="262" w:lineRule="exact"/>
              <w:ind w:right="960"/>
              <w:jc w:val="right"/>
              <w:rPr>
                <w:rFonts w:ascii="Times New Roman" w:eastAsia="Times New Roman" w:hAnsi="Times New Roman"/>
                <w:sz w:val="24"/>
              </w:rPr>
            </w:pPr>
            <w:r>
              <w:rPr>
                <w:rFonts w:ascii="Times New Roman" w:eastAsia="Times New Roman" w:hAnsi="Times New Roman"/>
                <w:sz w:val="24"/>
              </w:rPr>
              <w:t>0,01</w:t>
            </w:r>
          </w:p>
        </w:tc>
      </w:tr>
      <w:tr w:rsidR="0004742B">
        <w:trPr>
          <w:trHeight w:val="280"/>
        </w:trPr>
        <w:tc>
          <w:tcPr>
            <w:tcW w:w="1200" w:type="dxa"/>
            <w:tcBorders>
              <w:left w:val="single" w:sz="8" w:space="0" w:color="auto"/>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3900" w:type="dxa"/>
            <w:tcBorders>
              <w:bottom w:val="single" w:sz="8" w:space="0" w:color="auto"/>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paslaugas 2018 m. 12 mėn.)</w:t>
            </w:r>
          </w:p>
        </w:tc>
        <w:tc>
          <w:tcPr>
            <w:tcW w:w="240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r>
      <w:tr w:rsidR="0004742B">
        <w:trPr>
          <w:trHeight w:val="270"/>
        </w:trPr>
        <w:tc>
          <w:tcPr>
            <w:tcW w:w="1200" w:type="dxa"/>
            <w:tcBorders>
              <w:left w:val="single" w:sz="8" w:space="0" w:color="auto"/>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c>
          <w:tcPr>
            <w:tcW w:w="3900" w:type="dxa"/>
            <w:tcBorders>
              <w:bottom w:val="single" w:sz="8" w:space="0" w:color="auto"/>
              <w:right w:val="single" w:sz="8" w:space="0" w:color="auto"/>
            </w:tcBorders>
            <w:shd w:val="clear" w:color="auto" w:fill="auto"/>
            <w:vAlign w:val="bottom"/>
          </w:tcPr>
          <w:p w:rsidR="0004742B" w:rsidRDefault="0004742B">
            <w:pPr>
              <w:spacing w:line="268" w:lineRule="exact"/>
              <w:ind w:left="100"/>
              <w:rPr>
                <w:rFonts w:ascii="Times New Roman" w:eastAsia="Times New Roman" w:hAnsi="Times New Roman"/>
                <w:b/>
                <w:sz w:val="24"/>
              </w:rPr>
            </w:pPr>
            <w:r>
              <w:rPr>
                <w:rFonts w:ascii="Times New Roman" w:eastAsia="Times New Roman" w:hAnsi="Times New Roman"/>
                <w:b/>
                <w:sz w:val="24"/>
              </w:rPr>
              <w:t>Iš viso:</w:t>
            </w:r>
          </w:p>
        </w:tc>
        <w:tc>
          <w:tcPr>
            <w:tcW w:w="2400" w:type="dxa"/>
            <w:tcBorders>
              <w:bottom w:val="single" w:sz="8" w:space="0" w:color="auto"/>
              <w:right w:val="single" w:sz="8" w:space="0" w:color="auto"/>
            </w:tcBorders>
            <w:shd w:val="clear" w:color="auto" w:fill="auto"/>
            <w:vAlign w:val="bottom"/>
          </w:tcPr>
          <w:p w:rsidR="0004742B" w:rsidRDefault="0004742B">
            <w:pPr>
              <w:spacing w:line="268" w:lineRule="exact"/>
              <w:ind w:right="880"/>
              <w:jc w:val="right"/>
              <w:rPr>
                <w:rFonts w:ascii="Times New Roman" w:eastAsia="Times New Roman" w:hAnsi="Times New Roman"/>
                <w:b/>
                <w:sz w:val="24"/>
              </w:rPr>
            </w:pPr>
            <w:r>
              <w:rPr>
                <w:rFonts w:ascii="Times New Roman" w:eastAsia="Times New Roman" w:hAnsi="Times New Roman"/>
                <w:b/>
                <w:sz w:val="24"/>
              </w:rPr>
              <w:t>0,0</w:t>
            </w:r>
            <w:r w:rsidR="005473E1">
              <w:rPr>
                <w:rFonts w:ascii="Times New Roman" w:eastAsia="Times New Roman" w:hAnsi="Times New Roman"/>
                <w:b/>
                <w:sz w:val="24"/>
              </w:rPr>
              <w:t>0</w:t>
            </w:r>
          </w:p>
        </w:tc>
        <w:tc>
          <w:tcPr>
            <w:tcW w:w="2560" w:type="dxa"/>
            <w:tcBorders>
              <w:bottom w:val="single" w:sz="8" w:space="0" w:color="auto"/>
              <w:right w:val="single" w:sz="8" w:space="0" w:color="auto"/>
            </w:tcBorders>
            <w:shd w:val="clear" w:color="auto" w:fill="auto"/>
            <w:vAlign w:val="bottom"/>
          </w:tcPr>
          <w:p w:rsidR="0004742B" w:rsidRDefault="005473E1">
            <w:pPr>
              <w:spacing w:line="268" w:lineRule="exact"/>
              <w:ind w:right="960"/>
              <w:jc w:val="right"/>
              <w:rPr>
                <w:rFonts w:ascii="Times New Roman" w:eastAsia="Times New Roman" w:hAnsi="Times New Roman"/>
                <w:b/>
                <w:sz w:val="24"/>
              </w:rPr>
            </w:pPr>
            <w:r>
              <w:rPr>
                <w:rFonts w:ascii="Times New Roman" w:eastAsia="Times New Roman" w:hAnsi="Times New Roman"/>
                <w:b/>
                <w:sz w:val="24"/>
              </w:rPr>
              <w:t>0,01</w:t>
            </w:r>
          </w:p>
        </w:tc>
      </w:tr>
    </w:tbl>
    <w:p w:rsidR="0004742B" w:rsidRDefault="005D27D8">
      <w:pPr>
        <w:spacing w:line="20" w:lineRule="exact"/>
        <w:rPr>
          <w:rFonts w:ascii="Times New Roman" w:eastAsia="Times New Roman" w:hAnsi="Times New Roman"/>
        </w:rPr>
      </w:pPr>
      <w:r>
        <w:rPr>
          <w:rFonts w:ascii="Times New Roman" w:eastAsia="Times New Roman" w:hAnsi="Times New Roman"/>
          <w:b/>
          <w:noProof/>
          <w:sz w:val="24"/>
          <w:lang w:val="lt-LT" w:eastAsia="lt-LT"/>
        </w:rPr>
        <w:drawing>
          <wp:anchor distT="0" distB="0" distL="114300" distR="114300" simplePos="0" relativeHeight="251658752" behindDoc="1" locked="0" layoutInCell="1" allowOverlap="1">
            <wp:simplePos x="0" y="0"/>
            <wp:positionH relativeFrom="column">
              <wp:posOffset>6371590</wp:posOffset>
            </wp:positionH>
            <wp:positionV relativeFrom="paragraph">
              <wp:posOffset>-1258570</wp:posOffset>
            </wp:positionV>
            <wp:extent cx="6350" cy="5715"/>
            <wp:effectExtent l="0" t="0" r="0" b="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5715"/>
                    </a:xfrm>
                    <a:prstGeom prst="rect">
                      <a:avLst/>
                    </a:prstGeom>
                    <a:noFill/>
                  </pic:spPr>
                </pic:pic>
              </a:graphicData>
            </a:graphic>
            <wp14:sizeRelH relativeFrom="page">
              <wp14:pctWidth>0</wp14:pctWidth>
            </wp14:sizeRelH>
            <wp14:sizeRelV relativeFrom="page">
              <wp14:pctHeight>0</wp14:pctHeight>
            </wp14:sizeRelV>
          </wp:anchor>
        </w:drawing>
      </w:r>
    </w:p>
    <w:p w:rsidR="0004742B" w:rsidRDefault="0004742B">
      <w:pPr>
        <w:spacing w:line="248" w:lineRule="exact"/>
        <w:rPr>
          <w:rFonts w:ascii="Times New Roman" w:eastAsia="Times New Roman" w:hAnsi="Times New Roman"/>
        </w:rPr>
      </w:pPr>
    </w:p>
    <w:p w:rsidR="0004742B" w:rsidRDefault="00820D81">
      <w:pPr>
        <w:spacing w:line="0" w:lineRule="atLeast"/>
        <w:ind w:left="120"/>
        <w:rPr>
          <w:rFonts w:ascii="Times New Roman" w:eastAsia="Times New Roman" w:hAnsi="Times New Roman"/>
          <w:i/>
          <w:sz w:val="24"/>
        </w:rPr>
      </w:pPr>
      <w:r>
        <w:rPr>
          <w:rFonts w:ascii="Times New Roman" w:eastAsia="Times New Roman" w:hAnsi="Times New Roman"/>
          <w:b/>
          <w:sz w:val="24"/>
        </w:rPr>
        <w:t xml:space="preserve">     </w:t>
      </w:r>
      <w:r w:rsidR="0004742B">
        <w:rPr>
          <w:rFonts w:ascii="Times New Roman" w:eastAsia="Times New Roman" w:hAnsi="Times New Roman"/>
          <w:b/>
          <w:sz w:val="24"/>
        </w:rPr>
        <w:t xml:space="preserve">P10. Per vienerius metus gautinos sumos </w:t>
      </w:r>
      <w:r w:rsidR="0004742B">
        <w:rPr>
          <w:rFonts w:ascii="Times New Roman" w:eastAsia="Times New Roman" w:hAnsi="Times New Roman"/>
          <w:i/>
          <w:sz w:val="24"/>
        </w:rPr>
        <w:t>(finansinės būklės ataskaita).</w:t>
      </w:r>
    </w:p>
    <w:p w:rsidR="0004742B" w:rsidRDefault="0004742B">
      <w:pPr>
        <w:spacing w:line="12" w:lineRule="exact"/>
        <w:rPr>
          <w:rFonts w:ascii="Times New Roman" w:eastAsia="Times New Roman" w:hAnsi="Times New Roman"/>
        </w:rPr>
      </w:pPr>
    </w:p>
    <w:p w:rsidR="0004742B" w:rsidRDefault="0004742B">
      <w:pPr>
        <w:spacing w:line="234" w:lineRule="auto"/>
        <w:ind w:left="120" w:right="1300"/>
        <w:rPr>
          <w:rFonts w:ascii="Times New Roman" w:eastAsia="Times New Roman" w:hAnsi="Times New Roman"/>
          <w:sz w:val="24"/>
        </w:rPr>
      </w:pPr>
      <w:r>
        <w:rPr>
          <w:rFonts w:ascii="Times New Roman" w:eastAsia="Times New Roman" w:hAnsi="Times New Roman"/>
          <w:sz w:val="24"/>
        </w:rPr>
        <w:t>Pateikiama informacija apie per vienus metus gautinas sumas (17-ojo VSAFAS 7 priedas). Sukauptos gautinos sumos, kitos gautinos sumos pateikiamos lentelėje Nr.6</w:t>
      </w:r>
    </w:p>
    <w:p w:rsidR="0004742B" w:rsidRDefault="0004742B">
      <w:pPr>
        <w:spacing w:line="278" w:lineRule="exact"/>
        <w:rPr>
          <w:rFonts w:ascii="Times New Roman" w:eastAsia="Times New Roman" w:hAnsi="Times New Roman"/>
        </w:rPr>
      </w:pPr>
    </w:p>
    <w:tbl>
      <w:tblPr>
        <w:tblW w:w="10160" w:type="dxa"/>
        <w:tblLayout w:type="fixed"/>
        <w:tblCellMar>
          <w:left w:w="0" w:type="dxa"/>
          <w:right w:w="0" w:type="dxa"/>
        </w:tblCellMar>
        <w:tblLook w:val="0000" w:firstRow="0" w:lastRow="0" w:firstColumn="0" w:lastColumn="0" w:noHBand="0" w:noVBand="0"/>
      </w:tblPr>
      <w:tblGrid>
        <w:gridCol w:w="820"/>
        <w:gridCol w:w="5620"/>
        <w:gridCol w:w="1860"/>
        <w:gridCol w:w="1860"/>
      </w:tblGrid>
      <w:tr w:rsidR="0004742B" w:rsidTr="00B35FBF">
        <w:trPr>
          <w:trHeight w:val="280"/>
        </w:trPr>
        <w:tc>
          <w:tcPr>
            <w:tcW w:w="82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562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186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1860" w:type="dxa"/>
            <w:tcBorders>
              <w:bottom w:val="single" w:sz="8" w:space="0" w:color="auto"/>
            </w:tcBorders>
            <w:shd w:val="clear" w:color="auto" w:fill="auto"/>
            <w:vAlign w:val="bottom"/>
          </w:tcPr>
          <w:p w:rsidR="0004742B" w:rsidRDefault="0004742B">
            <w:pPr>
              <w:spacing w:line="0" w:lineRule="atLeast"/>
              <w:ind w:left="620"/>
              <w:rPr>
                <w:rFonts w:ascii="Times New Roman" w:eastAsia="Times New Roman" w:hAnsi="Times New Roman"/>
                <w:sz w:val="24"/>
              </w:rPr>
            </w:pPr>
            <w:r>
              <w:rPr>
                <w:rFonts w:ascii="Times New Roman" w:eastAsia="Times New Roman" w:hAnsi="Times New Roman"/>
                <w:sz w:val="24"/>
              </w:rPr>
              <w:t>6 lentelė</w:t>
            </w:r>
          </w:p>
        </w:tc>
      </w:tr>
      <w:tr w:rsidR="0004742B" w:rsidTr="00B35FBF">
        <w:trPr>
          <w:trHeight w:val="262"/>
        </w:trPr>
        <w:tc>
          <w:tcPr>
            <w:tcW w:w="820" w:type="dxa"/>
            <w:tcBorders>
              <w:left w:val="single" w:sz="8" w:space="0" w:color="auto"/>
              <w:right w:val="single" w:sz="8" w:space="0" w:color="auto"/>
            </w:tcBorders>
            <w:shd w:val="clear" w:color="auto" w:fill="auto"/>
            <w:vAlign w:val="bottom"/>
          </w:tcPr>
          <w:p w:rsidR="0004742B" w:rsidRDefault="0004742B">
            <w:pPr>
              <w:spacing w:line="263" w:lineRule="exact"/>
              <w:ind w:left="120"/>
              <w:rPr>
                <w:rFonts w:ascii="Times New Roman" w:eastAsia="Times New Roman" w:hAnsi="Times New Roman"/>
                <w:sz w:val="24"/>
              </w:rPr>
            </w:pPr>
            <w:r>
              <w:rPr>
                <w:rFonts w:ascii="Times New Roman" w:eastAsia="Times New Roman" w:hAnsi="Times New Roman"/>
                <w:sz w:val="24"/>
              </w:rPr>
              <w:t>Eil.</w:t>
            </w:r>
          </w:p>
        </w:tc>
        <w:tc>
          <w:tcPr>
            <w:tcW w:w="5620" w:type="dxa"/>
            <w:tcBorders>
              <w:right w:val="single" w:sz="8" w:space="0" w:color="auto"/>
            </w:tcBorders>
            <w:shd w:val="clear" w:color="auto" w:fill="auto"/>
            <w:vAlign w:val="bottom"/>
          </w:tcPr>
          <w:p w:rsidR="0004742B" w:rsidRDefault="0004742B">
            <w:pPr>
              <w:spacing w:line="263" w:lineRule="exact"/>
              <w:ind w:left="1900"/>
              <w:rPr>
                <w:rFonts w:ascii="Times New Roman" w:eastAsia="Times New Roman" w:hAnsi="Times New Roman"/>
                <w:sz w:val="24"/>
              </w:rPr>
            </w:pPr>
            <w:r>
              <w:rPr>
                <w:rFonts w:ascii="Times New Roman" w:eastAsia="Times New Roman" w:hAnsi="Times New Roman"/>
                <w:sz w:val="24"/>
              </w:rPr>
              <w:t>Pavadinimas</w:t>
            </w:r>
          </w:p>
        </w:tc>
        <w:tc>
          <w:tcPr>
            <w:tcW w:w="1860" w:type="dxa"/>
            <w:tcBorders>
              <w:right w:val="single" w:sz="8" w:space="0" w:color="auto"/>
            </w:tcBorders>
            <w:shd w:val="clear" w:color="auto" w:fill="auto"/>
            <w:vAlign w:val="bottom"/>
          </w:tcPr>
          <w:p w:rsidR="0004742B" w:rsidRDefault="0004742B">
            <w:pPr>
              <w:spacing w:line="263" w:lineRule="exact"/>
              <w:ind w:left="100"/>
              <w:rPr>
                <w:rFonts w:ascii="Times New Roman" w:eastAsia="Times New Roman" w:hAnsi="Times New Roman"/>
                <w:sz w:val="24"/>
              </w:rPr>
            </w:pPr>
            <w:r>
              <w:rPr>
                <w:rFonts w:ascii="Times New Roman" w:eastAsia="Times New Roman" w:hAnsi="Times New Roman"/>
                <w:sz w:val="24"/>
              </w:rPr>
              <w:t>Paskutinė</w:t>
            </w:r>
          </w:p>
        </w:tc>
        <w:tc>
          <w:tcPr>
            <w:tcW w:w="1860" w:type="dxa"/>
            <w:vMerge w:val="restart"/>
            <w:tcBorders>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Paskutinė</w:t>
            </w:r>
          </w:p>
        </w:tc>
      </w:tr>
      <w:tr w:rsidR="0004742B" w:rsidTr="00B35FBF">
        <w:trPr>
          <w:trHeight w:val="252"/>
        </w:trPr>
        <w:tc>
          <w:tcPr>
            <w:tcW w:w="820" w:type="dxa"/>
            <w:tcBorders>
              <w:left w:val="single" w:sz="8" w:space="0" w:color="auto"/>
              <w:right w:val="single" w:sz="8" w:space="0" w:color="auto"/>
            </w:tcBorders>
            <w:shd w:val="clear" w:color="auto" w:fill="auto"/>
            <w:vAlign w:val="bottom"/>
          </w:tcPr>
          <w:p w:rsidR="0004742B" w:rsidRDefault="0004742B">
            <w:pPr>
              <w:spacing w:line="252" w:lineRule="exact"/>
              <w:ind w:left="120"/>
              <w:rPr>
                <w:rFonts w:ascii="Times New Roman" w:eastAsia="Times New Roman" w:hAnsi="Times New Roman"/>
                <w:sz w:val="24"/>
              </w:rPr>
            </w:pPr>
            <w:r>
              <w:rPr>
                <w:rFonts w:ascii="Times New Roman" w:eastAsia="Times New Roman" w:hAnsi="Times New Roman"/>
                <w:sz w:val="24"/>
              </w:rPr>
              <w:t>Nr.</w:t>
            </w:r>
          </w:p>
        </w:tc>
        <w:tc>
          <w:tcPr>
            <w:tcW w:w="5620" w:type="dxa"/>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1"/>
              </w:rPr>
            </w:pPr>
          </w:p>
        </w:tc>
        <w:tc>
          <w:tcPr>
            <w:tcW w:w="1860" w:type="dxa"/>
            <w:tcBorders>
              <w:right w:val="single" w:sz="8" w:space="0" w:color="auto"/>
            </w:tcBorders>
            <w:shd w:val="clear" w:color="auto" w:fill="auto"/>
            <w:vAlign w:val="bottom"/>
          </w:tcPr>
          <w:p w:rsidR="0004742B" w:rsidRDefault="0004742B">
            <w:pPr>
              <w:spacing w:line="252" w:lineRule="exact"/>
              <w:ind w:left="100"/>
              <w:rPr>
                <w:rFonts w:ascii="Times New Roman" w:eastAsia="Times New Roman" w:hAnsi="Times New Roman"/>
                <w:sz w:val="24"/>
              </w:rPr>
            </w:pPr>
            <w:r>
              <w:rPr>
                <w:rFonts w:ascii="Times New Roman" w:eastAsia="Times New Roman" w:hAnsi="Times New Roman"/>
                <w:sz w:val="24"/>
              </w:rPr>
              <w:t>ataskaitinio</w:t>
            </w:r>
          </w:p>
        </w:tc>
        <w:tc>
          <w:tcPr>
            <w:tcW w:w="1860" w:type="dxa"/>
            <w:vMerge/>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1"/>
              </w:rPr>
            </w:pPr>
          </w:p>
        </w:tc>
      </w:tr>
      <w:tr w:rsidR="0004742B" w:rsidTr="00B35FBF">
        <w:trPr>
          <w:trHeight w:val="276"/>
        </w:trPr>
        <w:tc>
          <w:tcPr>
            <w:tcW w:w="820" w:type="dxa"/>
            <w:tcBorders>
              <w:left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5620" w:type="dxa"/>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laikotarpio</w:t>
            </w:r>
          </w:p>
        </w:tc>
        <w:tc>
          <w:tcPr>
            <w:tcW w:w="1860" w:type="dxa"/>
            <w:tcBorders>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praėjusio</w:t>
            </w:r>
          </w:p>
        </w:tc>
      </w:tr>
      <w:tr w:rsidR="0004742B" w:rsidTr="00B35FBF">
        <w:trPr>
          <w:trHeight w:val="276"/>
        </w:trPr>
        <w:tc>
          <w:tcPr>
            <w:tcW w:w="820" w:type="dxa"/>
            <w:tcBorders>
              <w:left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5620" w:type="dxa"/>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diena.</w:t>
            </w:r>
          </w:p>
        </w:tc>
        <w:tc>
          <w:tcPr>
            <w:tcW w:w="1860" w:type="dxa"/>
            <w:tcBorders>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laikotarpio</w:t>
            </w:r>
          </w:p>
        </w:tc>
      </w:tr>
      <w:tr w:rsidR="0004742B" w:rsidTr="00B35FBF">
        <w:trPr>
          <w:trHeight w:val="276"/>
        </w:trPr>
        <w:tc>
          <w:tcPr>
            <w:tcW w:w="820" w:type="dxa"/>
            <w:tcBorders>
              <w:left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5620" w:type="dxa"/>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(Suma eurais)</w:t>
            </w:r>
          </w:p>
        </w:tc>
        <w:tc>
          <w:tcPr>
            <w:tcW w:w="1860" w:type="dxa"/>
            <w:tcBorders>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diena.</w:t>
            </w:r>
          </w:p>
        </w:tc>
      </w:tr>
      <w:tr w:rsidR="0004742B" w:rsidTr="00B35FBF">
        <w:trPr>
          <w:trHeight w:val="268"/>
        </w:trPr>
        <w:tc>
          <w:tcPr>
            <w:tcW w:w="820" w:type="dxa"/>
            <w:tcBorders>
              <w:left w:val="single" w:sz="8" w:space="0" w:color="auto"/>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c>
          <w:tcPr>
            <w:tcW w:w="562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c>
          <w:tcPr>
            <w:tcW w:w="186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c>
          <w:tcPr>
            <w:tcW w:w="1860" w:type="dxa"/>
            <w:tcBorders>
              <w:bottom w:val="single" w:sz="8" w:space="0" w:color="auto"/>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(Suma eurais)</w:t>
            </w:r>
          </w:p>
        </w:tc>
      </w:tr>
      <w:tr w:rsidR="0004742B" w:rsidTr="00B35FBF">
        <w:trPr>
          <w:trHeight w:val="268"/>
        </w:trPr>
        <w:tc>
          <w:tcPr>
            <w:tcW w:w="820" w:type="dxa"/>
            <w:tcBorders>
              <w:left w:val="single" w:sz="8" w:space="0" w:color="auto"/>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c>
          <w:tcPr>
            <w:tcW w:w="5620" w:type="dxa"/>
            <w:tcBorders>
              <w:bottom w:val="single" w:sz="8" w:space="0" w:color="auto"/>
              <w:right w:val="single" w:sz="8" w:space="0" w:color="auto"/>
            </w:tcBorders>
            <w:shd w:val="clear" w:color="auto" w:fill="auto"/>
            <w:vAlign w:val="bottom"/>
          </w:tcPr>
          <w:p w:rsidR="0004742B" w:rsidRDefault="0004742B">
            <w:pPr>
              <w:spacing w:line="266" w:lineRule="exact"/>
              <w:ind w:left="100"/>
              <w:rPr>
                <w:rFonts w:ascii="Times New Roman" w:eastAsia="Times New Roman" w:hAnsi="Times New Roman"/>
                <w:b/>
                <w:sz w:val="24"/>
              </w:rPr>
            </w:pPr>
            <w:r>
              <w:rPr>
                <w:rFonts w:ascii="Times New Roman" w:eastAsia="Times New Roman" w:hAnsi="Times New Roman"/>
                <w:b/>
                <w:sz w:val="24"/>
              </w:rPr>
              <w:t>Sukauptos gautinos sumos</w:t>
            </w:r>
          </w:p>
        </w:tc>
        <w:tc>
          <w:tcPr>
            <w:tcW w:w="186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c>
          <w:tcPr>
            <w:tcW w:w="186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r>
      <w:tr w:rsidR="00B35FBF" w:rsidTr="00B35FBF">
        <w:trPr>
          <w:trHeight w:val="263"/>
        </w:trPr>
        <w:tc>
          <w:tcPr>
            <w:tcW w:w="820" w:type="dxa"/>
            <w:tcBorders>
              <w:left w:val="single" w:sz="8" w:space="0" w:color="auto"/>
              <w:bottom w:val="single" w:sz="8" w:space="0" w:color="auto"/>
              <w:right w:val="single" w:sz="8" w:space="0" w:color="auto"/>
            </w:tcBorders>
            <w:shd w:val="clear" w:color="auto" w:fill="auto"/>
            <w:vAlign w:val="bottom"/>
          </w:tcPr>
          <w:p w:rsidR="00B35FBF" w:rsidRDefault="00B35FBF" w:rsidP="00B35FBF">
            <w:pPr>
              <w:spacing w:line="263" w:lineRule="exact"/>
              <w:ind w:left="120"/>
              <w:rPr>
                <w:rFonts w:ascii="Times New Roman" w:eastAsia="Times New Roman" w:hAnsi="Times New Roman"/>
                <w:sz w:val="24"/>
              </w:rPr>
            </w:pPr>
            <w:r>
              <w:rPr>
                <w:rFonts w:ascii="Times New Roman" w:eastAsia="Times New Roman" w:hAnsi="Times New Roman"/>
                <w:sz w:val="24"/>
              </w:rPr>
              <w:t>1.</w:t>
            </w:r>
          </w:p>
        </w:tc>
        <w:tc>
          <w:tcPr>
            <w:tcW w:w="5620" w:type="dxa"/>
            <w:tcBorders>
              <w:bottom w:val="single" w:sz="8" w:space="0" w:color="auto"/>
              <w:right w:val="single" w:sz="8" w:space="0" w:color="auto"/>
            </w:tcBorders>
            <w:shd w:val="clear" w:color="auto" w:fill="auto"/>
            <w:vAlign w:val="bottom"/>
          </w:tcPr>
          <w:p w:rsidR="00B35FBF" w:rsidRDefault="00B35FBF" w:rsidP="00B35FBF">
            <w:pPr>
              <w:spacing w:line="263" w:lineRule="exact"/>
              <w:ind w:left="100"/>
              <w:rPr>
                <w:rFonts w:ascii="Times New Roman" w:eastAsia="Times New Roman" w:hAnsi="Times New Roman"/>
                <w:sz w:val="24"/>
              </w:rPr>
            </w:pPr>
            <w:r>
              <w:rPr>
                <w:rFonts w:ascii="Times New Roman" w:eastAsia="Times New Roman" w:hAnsi="Times New Roman"/>
                <w:sz w:val="24"/>
              </w:rPr>
              <w:t>Sukauptų nepanaudotų atostogų, socialinio draudimo mokesčių nuo sukauptų nepanaudotų atostogų priskaitymai</w:t>
            </w:r>
          </w:p>
        </w:tc>
        <w:tc>
          <w:tcPr>
            <w:tcW w:w="1860" w:type="dxa"/>
            <w:tcBorders>
              <w:bottom w:val="single" w:sz="8" w:space="0" w:color="auto"/>
              <w:right w:val="single" w:sz="8" w:space="0" w:color="auto"/>
            </w:tcBorders>
            <w:shd w:val="clear" w:color="auto" w:fill="auto"/>
            <w:vAlign w:val="bottom"/>
          </w:tcPr>
          <w:p w:rsidR="00B35FBF" w:rsidRDefault="005419AE" w:rsidP="00B35FBF">
            <w:pPr>
              <w:spacing w:line="263" w:lineRule="exact"/>
              <w:ind w:left="100"/>
              <w:rPr>
                <w:rFonts w:ascii="Times New Roman" w:eastAsia="Times New Roman" w:hAnsi="Times New Roman"/>
                <w:sz w:val="24"/>
              </w:rPr>
            </w:pPr>
            <w:r>
              <w:rPr>
                <w:rFonts w:ascii="Times New Roman" w:eastAsia="Times New Roman" w:hAnsi="Times New Roman"/>
                <w:sz w:val="24"/>
              </w:rPr>
              <w:t>18494,88</w:t>
            </w:r>
          </w:p>
        </w:tc>
        <w:tc>
          <w:tcPr>
            <w:tcW w:w="1860" w:type="dxa"/>
            <w:tcBorders>
              <w:bottom w:val="single" w:sz="8" w:space="0" w:color="auto"/>
              <w:right w:val="single" w:sz="8" w:space="0" w:color="auto"/>
            </w:tcBorders>
            <w:shd w:val="clear" w:color="auto" w:fill="auto"/>
            <w:vAlign w:val="bottom"/>
          </w:tcPr>
          <w:p w:rsidR="00B35FBF" w:rsidRDefault="00B35FBF" w:rsidP="00B35FBF">
            <w:pPr>
              <w:spacing w:line="263" w:lineRule="exact"/>
              <w:ind w:left="100"/>
              <w:rPr>
                <w:rFonts w:ascii="Times New Roman" w:eastAsia="Times New Roman" w:hAnsi="Times New Roman"/>
                <w:sz w:val="24"/>
              </w:rPr>
            </w:pPr>
            <w:r>
              <w:rPr>
                <w:rFonts w:ascii="Times New Roman" w:eastAsia="Times New Roman" w:hAnsi="Times New Roman"/>
                <w:sz w:val="24"/>
              </w:rPr>
              <w:t>15346,67</w:t>
            </w:r>
          </w:p>
        </w:tc>
      </w:tr>
      <w:tr w:rsidR="00B35FBF" w:rsidTr="00B35FBF">
        <w:trPr>
          <w:trHeight w:val="266"/>
        </w:trPr>
        <w:tc>
          <w:tcPr>
            <w:tcW w:w="820" w:type="dxa"/>
            <w:tcBorders>
              <w:left w:val="single" w:sz="8" w:space="0" w:color="auto"/>
              <w:bottom w:val="single" w:sz="8" w:space="0" w:color="auto"/>
              <w:right w:val="single" w:sz="8" w:space="0" w:color="auto"/>
            </w:tcBorders>
            <w:shd w:val="clear" w:color="auto" w:fill="auto"/>
            <w:vAlign w:val="bottom"/>
          </w:tcPr>
          <w:p w:rsidR="00B35FBF" w:rsidRDefault="00B35FBF" w:rsidP="00B35FBF">
            <w:pPr>
              <w:spacing w:line="264" w:lineRule="exact"/>
              <w:ind w:left="120"/>
              <w:rPr>
                <w:rFonts w:ascii="Times New Roman" w:eastAsia="Times New Roman" w:hAnsi="Times New Roman"/>
                <w:sz w:val="24"/>
              </w:rPr>
            </w:pPr>
            <w:r>
              <w:rPr>
                <w:rFonts w:ascii="Times New Roman" w:eastAsia="Times New Roman" w:hAnsi="Times New Roman"/>
                <w:sz w:val="24"/>
              </w:rPr>
              <w:t>3.</w:t>
            </w:r>
          </w:p>
        </w:tc>
        <w:tc>
          <w:tcPr>
            <w:tcW w:w="5620" w:type="dxa"/>
            <w:tcBorders>
              <w:bottom w:val="single" w:sz="8" w:space="0" w:color="auto"/>
              <w:right w:val="single" w:sz="8" w:space="0" w:color="auto"/>
            </w:tcBorders>
            <w:shd w:val="clear" w:color="auto" w:fill="auto"/>
            <w:vAlign w:val="bottom"/>
          </w:tcPr>
          <w:p w:rsidR="00B35FBF" w:rsidRDefault="00B35FBF" w:rsidP="00B35FBF">
            <w:pPr>
              <w:spacing w:line="264" w:lineRule="exact"/>
              <w:ind w:left="100"/>
              <w:rPr>
                <w:rFonts w:ascii="Times New Roman" w:eastAsia="Times New Roman" w:hAnsi="Times New Roman"/>
                <w:sz w:val="24"/>
              </w:rPr>
            </w:pPr>
            <w:r>
              <w:rPr>
                <w:rFonts w:ascii="Times New Roman" w:eastAsia="Times New Roman" w:hAnsi="Times New Roman"/>
                <w:sz w:val="24"/>
              </w:rPr>
              <w:t>Tiekėjams už suteiktas paslaugas</w:t>
            </w:r>
          </w:p>
        </w:tc>
        <w:tc>
          <w:tcPr>
            <w:tcW w:w="1860" w:type="dxa"/>
            <w:tcBorders>
              <w:bottom w:val="single" w:sz="8" w:space="0" w:color="auto"/>
              <w:right w:val="single" w:sz="8" w:space="0" w:color="auto"/>
            </w:tcBorders>
            <w:shd w:val="clear" w:color="auto" w:fill="auto"/>
            <w:vAlign w:val="bottom"/>
          </w:tcPr>
          <w:p w:rsidR="00B35FBF" w:rsidRDefault="00BE2DE4" w:rsidP="00B35FBF">
            <w:pPr>
              <w:spacing w:line="264" w:lineRule="exact"/>
              <w:ind w:left="100"/>
              <w:rPr>
                <w:rFonts w:ascii="Times New Roman" w:eastAsia="Times New Roman" w:hAnsi="Times New Roman"/>
                <w:sz w:val="24"/>
              </w:rPr>
            </w:pPr>
            <w:r>
              <w:rPr>
                <w:rFonts w:ascii="Times New Roman" w:eastAsia="Times New Roman" w:hAnsi="Times New Roman"/>
                <w:sz w:val="24"/>
              </w:rPr>
              <w:t>0,00</w:t>
            </w:r>
          </w:p>
        </w:tc>
        <w:tc>
          <w:tcPr>
            <w:tcW w:w="1860" w:type="dxa"/>
            <w:tcBorders>
              <w:bottom w:val="single" w:sz="8" w:space="0" w:color="auto"/>
              <w:right w:val="single" w:sz="8" w:space="0" w:color="auto"/>
            </w:tcBorders>
            <w:shd w:val="clear" w:color="auto" w:fill="auto"/>
            <w:vAlign w:val="bottom"/>
          </w:tcPr>
          <w:p w:rsidR="00B35FBF" w:rsidRDefault="00B35FBF" w:rsidP="00B35FBF">
            <w:pPr>
              <w:spacing w:line="264" w:lineRule="exact"/>
              <w:ind w:left="100"/>
              <w:rPr>
                <w:rFonts w:ascii="Times New Roman" w:eastAsia="Times New Roman" w:hAnsi="Times New Roman"/>
                <w:sz w:val="24"/>
              </w:rPr>
            </w:pPr>
            <w:r>
              <w:rPr>
                <w:rFonts w:ascii="Times New Roman" w:eastAsia="Times New Roman" w:hAnsi="Times New Roman"/>
                <w:sz w:val="24"/>
              </w:rPr>
              <w:t>0,48</w:t>
            </w:r>
          </w:p>
        </w:tc>
      </w:tr>
      <w:tr w:rsidR="00B35FBF" w:rsidTr="00B35FBF">
        <w:trPr>
          <w:trHeight w:val="264"/>
        </w:trPr>
        <w:tc>
          <w:tcPr>
            <w:tcW w:w="820" w:type="dxa"/>
            <w:tcBorders>
              <w:left w:val="single" w:sz="8" w:space="0" w:color="auto"/>
              <w:right w:val="single" w:sz="8" w:space="0" w:color="auto"/>
            </w:tcBorders>
            <w:shd w:val="clear" w:color="auto" w:fill="auto"/>
            <w:vAlign w:val="bottom"/>
          </w:tcPr>
          <w:p w:rsidR="00B35FBF" w:rsidRDefault="00B35FBF" w:rsidP="00B35FBF">
            <w:pPr>
              <w:spacing w:line="264" w:lineRule="exact"/>
              <w:ind w:left="120"/>
              <w:rPr>
                <w:rFonts w:ascii="Times New Roman" w:eastAsia="Times New Roman" w:hAnsi="Times New Roman"/>
                <w:sz w:val="24"/>
              </w:rPr>
            </w:pPr>
            <w:r>
              <w:rPr>
                <w:rFonts w:ascii="Times New Roman" w:eastAsia="Times New Roman" w:hAnsi="Times New Roman"/>
                <w:sz w:val="24"/>
              </w:rPr>
              <w:t>4.</w:t>
            </w:r>
          </w:p>
        </w:tc>
        <w:tc>
          <w:tcPr>
            <w:tcW w:w="5620" w:type="dxa"/>
            <w:tcBorders>
              <w:right w:val="single" w:sz="8" w:space="0" w:color="auto"/>
            </w:tcBorders>
            <w:shd w:val="clear" w:color="auto" w:fill="auto"/>
            <w:vAlign w:val="bottom"/>
          </w:tcPr>
          <w:p w:rsidR="00B35FBF" w:rsidRDefault="00B35FBF" w:rsidP="00B35FBF">
            <w:pPr>
              <w:spacing w:line="264" w:lineRule="exact"/>
              <w:ind w:left="100"/>
              <w:rPr>
                <w:rFonts w:ascii="Times New Roman" w:eastAsia="Times New Roman" w:hAnsi="Times New Roman"/>
                <w:sz w:val="24"/>
              </w:rPr>
            </w:pPr>
            <w:r>
              <w:rPr>
                <w:rFonts w:ascii="Times New Roman" w:eastAsia="Times New Roman" w:hAnsi="Times New Roman"/>
                <w:sz w:val="24"/>
              </w:rPr>
              <w:t>Kitos pajamos (už suteiktas paslaugas sav</w:t>
            </w:r>
            <w:r w:rsidR="00527CF7">
              <w:rPr>
                <w:rFonts w:ascii="Times New Roman" w:eastAsia="Times New Roman" w:hAnsi="Times New Roman"/>
                <w:sz w:val="24"/>
              </w:rPr>
              <w:t xml:space="preserve">. </w:t>
            </w:r>
            <w:r>
              <w:rPr>
                <w:rFonts w:ascii="Times New Roman" w:eastAsia="Times New Roman" w:hAnsi="Times New Roman"/>
                <w:sz w:val="24"/>
              </w:rPr>
              <w:t>fin</w:t>
            </w:r>
            <w:r w:rsidR="009F3DA0">
              <w:rPr>
                <w:rFonts w:ascii="Times New Roman" w:eastAsia="Times New Roman" w:hAnsi="Times New Roman"/>
                <w:sz w:val="24"/>
              </w:rPr>
              <w:t>.</w:t>
            </w:r>
            <w:r>
              <w:rPr>
                <w:rFonts w:ascii="Times New Roman" w:eastAsia="Times New Roman" w:hAnsi="Times New Roman"/>
                <w:sz w:val="24"/>
              </w:rPr>
              <w:t>skyriuje</w:t>
            </w:r>
          </w:p>
        </w:tc>
        <w:tc>
          <w:tcPr>
            <w:tcW w:w="1860" w:type="dxa"/>
            <w:tcBorders>
              <w:right w:val="single" w:sz="8" w:space="0" w:color="auto"/>
            </w:tcBorders>
            <w:shd w:val="clear" w:color="auto" w:fill="auto"/>
            <w:vAlign w:val="bottom"/>
          </w:tcPr>
          <w:p w:rsidR="00B35FBF" w:rsidRDefault="00BE2DE4" w:rsidP="00B35FBF">
            <w:pPr>
              <w:spacing w:line="264" w:lineRule="exact"/>
              <w:ind w:left="100"/>
              <w:rPr>
                <w:rFonts w:ascii="Times New Roman" w:eastAsia="Times New Roman" w:hAnsi="Times New Roman"/>
                <w:sz w:val="24"/>
              </w:rPr>
            </w:pPr>
            <w:r>
              <w:rPr>
                <w:rFonts w:ascii="Times New Roman" w:eastAsia="Times New Roman" w:hAnsi="Times New Roman"/>
                <w:sz w:val="24"/>
              </w:rPr>
              <w:t>5501,80</w:t>
            </w:r>
          </w:p>
        </w:tc>
        <w:tc>
          <w:tcPr>
            <w:tcW w:w="1860" w:type="dxa"/>
            <w:tcBorders>
              <w:right w:val="single" w:sz="8" w:space="0" w:color="auto"/>
            </w:tcBorders>
            <w:shd w:val="clear" w:color="auto" w:fill="auto"/>
            <w:vAlign w:val="bottom"/>
          </w:tcPr>
          <w:p w:rsidR="00B35FBF" w:rsidRDefault="00B35FBF" w:rsidP="00B35FBF">
            <w:pPr>
              <w:spacing w:line="264" w:lineRule="exact"/>
              <w:ind w:left="100"/>
              <w:rPr>
                <w:rFonts w:ascii="Times New Roman" w:eastAsia="Times New Roman" w:hAnsi="Times New Roman"/>
                <w:sz w:val="24"/>
              </w:rPr>
            </w:pPr>
            <w:r>
              <w:rPr>
                <w:rFonts w:ascii="Times New Roman" w:eastAsia="Times New Roman" w:hAnsi="Times New Roman"/>
                <w:sz w:val="24"/>
              </w:rPr>
              <w:t>2582,50</w:t>
            </w:r>
          </w:p>
        </w:tc>
      </w:tr>
      <w:tr w:rsidR="00B35FBF" w:rsidTr="00B35FBF">
        <w:trPr>
          <w:trHeight w:val="280"/>
        </w:trPr>
        <w:tc>
          <w:tcPr>
            <w:tcW w:w="820" w:type="dxa"/>
            <w:tcBorders>
              <w:left w:val="single" w:sz="8" w:space="0" w:color="auto"/>
              <w:bottom w:val="single" w:sz="8" w:space="0" w:color="auto"/>
              <w:right w:val="single" w:sz="8" w:space="0" w:color="auto"/>
            </w:tcBorders>
            <w:shd w:val="clear" w:color="auto" w:fill="auto"/>
            <w:vAlign w:val="bottom"/>
          </w:tcPr>
          <w:p w:rsidR="00B35FBF" w:rsidRDefault="00B35FBF" w:rsidP="00B35FBF">
            <w:pPr>
              <w:spacing w:line="0" w:lineRule="atLeast"/>
              <w:rPr>
                <w:rFonts w:ascii="Times New Roman" w:eastAsia="Times New Roman" w:hAnsi="Times New Roman"/>
                <w:sz w:val="24"/>
              </w:rPr>
            </w:pPr>
          </w:p>
        </w:tc>
        <w:tc>
          <w:tcPr>
            <w:tcW w:w="5620" w:type="dxa"/>
            <w:tcBorders>
              <w:bottom w:val="single" w:sz="8" w:space="0" w:color="auto"/>
              <w:right w:val="single" w:sz="8" w:space="0" w:color="auto"/>
            </w:tcBorders>
            <w:shd w:val="clear" w:color="auto" w:fill="auto"/>
            <w:vAlign w:val="bottom"/>
          </w:tcPr>
          <w:p w:rsidR="00B35FBF" w:rsidRDefault="00B35FBF" w:rsidP="00B35FBF">
            <w:pPr>
              <w:spacing w:line="0" w:lineRule="atLeast"/>
              <w:ind w:left="100"/>
              <w:rPr>
                <w:rFonts w:ascii="Times New Roman" w:eastAsia="Times New Roman" w:hAnsi="Times New Roman"/>
                <w:sz w:val="24"/>
              </w:rPr>
            </w:pPr>
            <w:r>
              <w:rPr>
                <w:rFonts w:ascii="Times New Roman" w:eastAsia="Times New Roman" w:hAnsi="Times New Roman"/>
                <w:sz w:val="24"/>
              </w:rPr>
              <w:t>likutis)</w:t>
            </w:r>
          </w:p>
        </w:tc>
        <w:tc>
          <w:tcPr>
            <w:tcW w:w="1860" w:type="dxa"/>
            <w:tcBorders>
              <w:bottom w:val="single" w:sz="8" w:space="0" w:color="auto"/>
              <w:right w:val="single" w:sz="8" w:space="0" w:color="auto"/>
            </w:tcBorders>
            <w:shd w:val="clear" w:color="auto" w:fill="auto"/>
            <w:vAlign w:val="bottom"/>
          </w:tcPr>
          <w:p w:rsidR="00B35FBF" w:rsidRDefault="00B35FBF" w:rsidP="00B35FBF">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B35FBF" w:rsidRDefault="00B35FBF" w:rsidP="00B35FBF">
            <w:pPr>
              <w:spacing w:line="0" w:lineRule="atLeast"/>
              <w:rPr>
                <w:rFonts w:ascii="Times New Roman" w:eastAsia="Times New Roman" w:hAnsi="Times New Roman"/>
                <w:sz w:val="24"/>
              </w:rPr>
            </w:pPr>
          </w:p>
        </w:tc>
      </w:tr>
      <w:tr w:rsidR="00B35FBF" w:rsidTr="00B35FBF">
        <w:trPr>
          <w:trHeight w:val="268"/>
        </w:trPr>
        <w:tc>
          <w:tcPr>
            <w:tcW w:w="820" w:type="dxa"/>
            <w:tcBorders>
              <w:left w:val="single" w:sz="8" w:space="0" w:color="auto"/>
              <w:bottom w:val="single" w:sz="8" w:space="0" w:color="auto"/>
              <w:right w:val="single" w:sz="8" w:space="0" w:color="auto"/>
            </w:tcBorders>
            <w:shd w:val="clear" w:color="auto" w:fill="auto"/>
            <w:vAlign w:val="bottom"/>
          </w:tcPr>
          <w:p w:rsidR="00B35FBF" w:rsidRDefault="00B35FBF" w:rsidP="00B35FBF">
            <w:pPr>
              <w:spacing w:line="0" w:lineRule="atLeast"/>
              <w:rPr>
                <w:rFonts w:ascii="Times New Roman" w:eastAsia="Times New Roman" w:hAnsi="Times New Roman"/>
                <w:sz w:val="23"/>
              </w:rPr>
            </w:pPr>
          </w:p>
        </w:tc>
        <w:tc>
          <w:tcPr>
            <w:tcW w:w="5620" w:type="dxa"/>
            <w:tcBorders>
              <w:bottom w:val="single" w:sz="8" w:space="0" w:color="auto"/>
              <w:right w:val="single" w:sz="8" w:space="0" w:color="auto"/>
            </w:tcBorders>
            <w:shd w:val="clear" w:color="auto" w:fill="auto"/>
            <w:vAlign w:val="bottom"/>
          </w:tcPr>
          <w:p w:rsidR="00B35FBF" w:rsidRDefault="00B35FBF" w:rsidP="00B35FBF">
            <w:pPr>
              <w:spacing w:line="266" w:lineRule="exact"/>
              <w:ind w:left="280"/>
              <w:rPr>
                <w:rFonts w:ascii="Times New Roman" w:eastAsia="Times New Roman" w:hAnsi="Times New Roman"/>
                <w:b/>
                <w:sz w:val="24"/>
              </w:rPr>
            </w:pPr>
            <w:r>
              <w:rPr>
                <w:rFonts w:ascii="Times New Roman" w:eastAsia="Times New Roman" w:hAnsi="Times New Roman"/>
                <w:b/>
                <w:sz w:val="24"/>
              </w:rPr>
              <w:t>Viso sukauptos gautinos sumos iš biudžeto</w:t>
            </w:r>
          </w:p>
        </w:tc>
        <w:tc>
          <w:tcPr>
            <w:tcW w:w="1860" w:type="dxa"/>
            <w:tcBorders>
              <w:bottom w:val="single" w:sz="8" w:space="0" w:color="auto"/>
              <w:right w:val="single" w:sz="8" w:space="0" w:color="auto"/>
            </w:tcBorders>
            <w:shd w:val="clear" w:color="auto" w:fill="auto"/>
            <w:vAlign w:val="bottom"/>
          </w:tcPr>
          <w:p w:rsidR="00B35FBF" w:rsidRDefault="00BE2DE4" w:rsidP="00B35FBF">
            <w:pPr>
              <w:spacing w:line="266" w:lineRule="exact"/>
              <w:ind w:left="100"/>
              <w:rPr>
                <w:rFonts w:ascii="Times New Roman" w:eastAsia="Times New Roman" w:hAnsi="Times New Roman"/>
                <w:b/>
                <w:sz w:val="24"/>
              </w:rPr>
            </w:pPr>
            <w:r>
              <w:rPr>
                <w:rFonts w:ascii="Times New Roman" w:eastAsia="Times New Roman" w:hAnsi="Times New Roman"/>
                <w:b/>
                <w:sz w:val="24"/>
              </w:rPr>
              <w:t>23996,68</w:t>
            </w:r>
          </w:p>
        </w:tc>
        <w:tc>
          <w:tcPr>
            <w:tcW w:w="1860" w:type="dxa"/>
            <w:tcBorders>
              <w:bottom w:val="single" w:sz="8" w:space="0" w:color="auto"/>
              <w:right w:val="single" w:sz="8" w:space="0" w:color="auto"/>
            </w:tcBorders>
            <w:shd w:val="clear" w:color="auto" w:fill="auto"/>
            <w:vAlign w:val="bottom"/>
          </w:tcPr>
          <w:p w:rsidR="00B35FBF" w:rsidRDefault="00B35FBF" w:rsidP="00B35FBF">
            <w:pPr>
              <w:spacing w:line="266" w:lineRule="exact"/>
              <w:ind w:left="100"/>
              <w:rPr>
                <w:rFonts w:ascii="Times New Roman" w:eastAsia="Times New Roman" w:hAnsi="Times New Roman"/>
                <w:b/>
                <w:sz w:val="24"/>
              </w:rPr>
            </w:pPr>
            <w:r>
              <w:rPr>
                <w:rFonts w:ascii="Times New Roman" w:eastAsia="Times New Roman" w:hAnsi="Times New Roman"/>
                <w:b/>
                <w:sz w:val="24"/>
              </w:rPr>
              <w:t>17929,65</w:t>
            </w:r>
          </w:p>
        </w:tc>
      </w:tr>
      <w:tr w:rsidR="00B35FBF" w:rsidTr="00B35FBF">
        <w:trPr>
          <w:trHeight w:val="263"/>
        </w:trPr>
        <w:tc>
          <w:tcPr>
            <w:tcW w:w="820" w:type="dxa"/>
            <w:tcBorders>
              <w:left w:val="single" w:sz="8" w:space="0" w:color="auto"/>
              <w:bottom w:val="single" w:sz="8" w:space="0" w:color="auto"/>
              <w:right w:val="single" w:sz="8" w:space="0" w:color="auto"/>
            </w:tcBorders>
            <w:shd w:val="clear" w:color="auto" w:fill="auto"/>
            <w:vAlign w:val="bottom"/>
          </w:tcPr>
          <w:p w:rsidR="00B35FBF" w:rsidRDefault="00B35FBF" w:rsidP="00B35FBF">
            <w:pPr>
              <w:spacing w:line="263" w:lineRule="exact"/>
              <w:ind w:left="120"/>
              <w:rPr>
                <w:rFonts w:ascii="Times New Roman" w:eastAsia="Times New Roman" w:hAnsi="Times New Roman"/>
                <w:sz w:val="24"/>
              </w:rPr>
            </w:pPr>
            <w:r>
              <w:rPr>
                <w:rFonts w:ascii="Times New Roman" w:eastAsia="Times New Roman" w:hAnsi="Times New Roman"/>
                <w:sz w:val="24"/>
              </w:rPr>
              <w:t>5.</w:t>
            </w:r>
          </w:p>
        </w:tc>
        <w:tc>
          <w:tcPr>
            <w:tcW w:w="5620" w:type="dxa"/>
            <w:tcBorders>
              <w:bottom w:val="single" w:sz="8" w:space="0" w:color="auto"/>
              <w:right w:val="single" w:sz="8" w:space="0" w:color="auto"/>
            </w:tcBorders>
            <w:shd w:val="clear" w:color="auto" w:fill="auto"/>
            <w:vAlign w:val="bottom"/>
          </w:tcPr>
          <w:p w:rsidR="00B35FBF" w:rsidRDefault="00B35FBF" w:rsidP="00B35FBF">
            <w:pPr>
              <w:spacing w:line="263" w:lineRule="exact"/>
              <w:ind w:left="100"/>
              <w:rPr>
                <w:rFonts w:ascii="Times New Roman" w:eastAsia="Times New Roman" w:hAnsi="Times New Roman"/>
                <w:sz w:val="24"/>
              </w:rPr>
            </w:pPr>
            <w:r>
              <w:rPr>
                <w:rFonts w:ascii="Times New Roman" w:eastAsia="Times New Roman" w:hAnsi="Times New Roman"/>
                <w:sz w:val="24"/>
              </w:rPr>
              <w:t>Gautinos sumos už suteiktas paslaugas (iš VSS)</w:t>
            </w:r>
          </w:p>
        </w:tc>
        <w:tc>
          <w:tcPr>
            <w:tcW w:w="1860" w:type="dxa"/>
            <w:tcBorders>
              <w:bottom w:val="single" w:sz="8" w:space="0" w:color="auto"/>
              <w:right w:val="single" w:sz="8" w:space="0" w:color="auto"/>
            </w:tcBorders>
            <w:shd w:val="clear" w:color="auto" w:fill="auto"/>
            <w:vAlign w:val="bottom"/>
          </w:tcPr>
          <w:p w:rsidR="00B35FBF" w:rsidRDefault="005419AE" w:rsidP="00B35FBF">
            <w:pPr>
              <w:spacing w:line="263" w:lineRule="exact"/>
              <w:ind w:left="100"/>
              <w:rPr>
                <w:rFonts w:ascii="Times New Roman" w:eastAsia="Times New Roman" w:hAnsi="Times New Roman"/>
                <w:sz w:val="24"/>
              </w:rPr>
            </w:pPr>
            <w:r>
              <w:rPr>
                <w:rFonts w:ascii="Times New Roman" w:eastAsia="Times New Roman" w:hAnsi="Times New Roman"/>
                <w:sz w:val="24"/>
              </w:rPr>
              <w:t>105,00</w:t>
            </w:r>
          </w:p>
        </w:tc>
        <w:tc>
          <w:tcPr>
            <w:tcW w:w="1860" w:type="dxa"/>
            <w:tcBorders>
              <w:bottom w:val="single" w:sz="8" w:space="0" w:color="auto"/>
              <w:right w:val="single" w:sz="8" w:space="0" w:color="auto"/>
            </w:tcBorders>
            <w:shd w:val="clear" w:color="auto" w:fill="auto"/>
            <w:vAlign w:val="bottom"/>
          </w:tcPr>
          <w:p w:rsidR="00B35FBF" w:rsidRDefault="00B35FBF" w:rsidP="00B35FBF">
            <w:pPr>
              <w:spacing w:line="263" w:lineRule="exact"/>
              <w:ind w:left="100"/>
              <w:rPr>
                <w:rFonts w:ascii="Times New Roman" w:eastAsia="Times New Roman" w:hAnsi="Times New Roman"/>
                <w:sz w:val="24"/>
              </w:rPr>
            </w:pPr>
            <w:r>
              <w:rPr>
                <w:rFonts w:ascii="Times New Roman" w:eastAsia="Times New Roman" w:hAnsi="Times New Roman"/>
                <w:sz w:val="24"/>
              </w:rPr>
              <w:t>306,00</w:t>
            </w:r>
          </w:p>
        </w:tc>
      </w:tr>
      <w:tr w:rsidR="00B35FBF" w:rsidTr="00B35FBF">
        <w:trPr>
          <w:trHeight w:val="268"/>
        </w:trPr>
        <w:tc>
          <w:tcPr>
            <w:tcW w:w="820" w:type="dxa"/>
            <w:tcBorders>
              <w:left w:val="single" w:sz="8" w:space="0" w:color="auto"/>
              <w:bottom w:val="single" w:sz="8" w:space="0" w:color="auto"/>
              <w:right w:val="single" w:sz="8" w:space="0" w:color="auto"/>
            </w:tcBorders>
            <w:shd w:val="clear" w:color="auto" w:fill="auto"/>
            <w:vAlign w:val="bottom"/>
          </w:tcPr>
          <w:p w:rsidR="00B35FBF" w:rsidRDefault="00B35FBF" w:rsidP="00B35FBF">
            <w:pPr>
              <w:spacing w:line="0" w:lineRule="atLeast"/>
              <w:rPr>
                <w:rFonts w:ascii="Times New Roman" w:eastAsia="Times New Roman" w:hAnsi="Times New Roman"/>
                <w:sz w:val="23"/>
              </w:rPr>
            </w:pPr>
          </w:p>
        </w:tc>
        <w:tc>
          <w:tcPr>
            <w:tcW w:w="5620" w:type="dxa"/>
            <w:tcBorders>
              <w:bottom w:val="single" w:sz="8" w:space="0" w:color="auto"/>
              <w:right w:val="single" w:sz="8" w:space="0" w:color="auto"/>
            </w:tcBorders>
            <w:shd w:val="clear" w:color="auto" w:fill="auto"/>
            <w:vAlign w:val="bottom"/>
          </w:tcPr>
          <w:p w:rsidR="00B35FBF" w:rsidRDefault="00B35FBF" w:rsidP="00B35FBF">
            <w:pPr>
              <w:spacing w:line="264" w:lineRule="exact"/>
              <w:ind w:left="100"/>
              <w:rPr>
                <w:rFonts w:ascii="Times New Roman" w:eastAsia="Times New Roman" w:hAnsi="Times New Roman"/>
                <w:sz w:val="24"/>
              </w:rPr>
            </w:pPr>
            <w:r>
              <w:rPr>
                <w:rFonts w:ascii="Times New Roman" w:eastAsia="Times New Roman" w:hAnsi="Times New Roman"/>
                <w:sz w:val="24"/>
              </w:rPr>
              <w:t>Iš viso per vienerius metus gautinos sumos</w:t>
            </w:r>
          </w:p>
        </w:tc>
        <w:tc>
          <w:tcPr>
            <w:tcW w:w="1860" w:type="dxa"/>
            <w:tcBorders>
              <w:bottom w:val="single" w:sz="8" w:space="0" w:color="auto"/>
              <w:right w:val="single" w:sz="8" w:space="0" w:color="auto"/>
            </w:tcBorders>
            <w:shd w:val="clear" w:color="auto" w:fill="auto"/>
            <w:vAlign w:val="bottom"/>
          </w:tcPr>
          <w:p w:rsidR="00B35FBF" w:rsidRDefault="004265E9" w:rsidP="00B35FBF">
            <w:pPr>
              <w:spacing w:line="266" w:lineRule="exact"/>
              <w:ind w:left="100"/>
              <w:rPr>
                <w:rFonts w:ascii="Times New Roman" w:eastAsia="Times New Roman" w:hAnsi="Times New Roman"/>
                <w:b/>
                <w:sz w:val="24"/>
              </w:rPr>
            </w:pPr>
            <w:r>
              <w:rPr>
                <w:rFonts w:ascii="Times New Roman" w:eastAsia="Times New Roman" w:hAnsi="Times New Roman"/>
                <w:b/>
                <w:sz w:val="24"/>
              </w:rPr>
              <w:t>24101,68</w:t>
            </w:r>
          </w:p>
        </w:tc>
        <w:tc>
          <w:tcPr>
            <w:tcW w:w="1860" w:type="dxa"/>
            <w:tcBorders>
              <w:bottom w:val="single" w:sz="8" w:space="0" w:color="auto"/>
              <w:right w:val="single" w:sz="8" w:space="0" w:color="auto"/>
            </w:tcBorders>
            <w:shd w:val="clear" w:color="auto" w:fill="auto"/>
            <w:vAlign w:val="bottom"/>
          </w:tcPr>
          <w:p w:rsidR="00B35FBF" w:rsidRDefault="00B35FBF" w:rsidP="00B35FBF">
            <w:pPr>
              <w:spacing w:line="266" w:lineRule="exact"/>
              <w:ind w:left="100"/>
              <w:rPr>
                <w:rFonts w:ascii="Times New Roman" w:eastAsia="Times New Roman" w:hAnsi="Times New Roman"/>
                <w:b/>
                <w:sz w:val="24"/>
              </w:rPr>
            </w:pPr>
            <w:r>
              <w:rPr>
                <w:rFonts w:ascii="Times New Roman" w:eastAsia="Times New Roman" w:hAnsi="Times New Roman"/>
                <w:b/>
                <w:sz w:val="24"/>
              </w:rPr>
              <w:t>18235,65</w:t>
            </w:r>
          </w:p>
        </w:tc>
      </w:tr>
    </w:tbl>
    <w:p w:rsidR="0004742B" w:rsidRDefault="0004742B">
      <w:pPr>
        <w:spacing w:line="268" w:lineRule="exact"/>
        <w:rPr>
          <w:rFonts w:ascii="Times New Roman" w:eastAsia="Times New Roman" w:hAnsi="Times New Roman"/>
        </w:rPr>
      </w:pPr>
    </w:p>
    <w:p w:rsidR="0004742B" w:rsidRDefault="00820D81">
      <w:pPr>
        <w:spacing w:line="0" w:lineRule="atLeast"/>
        <w:ind w:left="180"/>
        <w:rPr>
          <w:rFonts w:ascii="Times New Roman" w:eastAsia="Times New Roman" w:hAnsi="Times New Roman"/>
          <w:i/>
          <w:sz w:val="24"/>
        </w:rPr>
      </w:pPr>
      <w:r>
        <w:rPr>
          <w:rFonts w:ascii="Times New Roman" w:eastAsia="Times New Roman" w:hAnsi="Times New Roman"/>
          <w:b/>
          <w:sz w:val="24"/>
        </w:rPr>
        <w:t xml:space="preserve">    </w:t>
      </w:r>
      <w:r w:rsidR="0004742B">
        <w:rPr>
          <w:rFonts w:ascii="Times New Roman" w:eastAsia="Times New Roman" w:hAnsi="Times New Roman"/>
          <w:b/>
          <w:sz w:val="24"/>
        </w:rPr>
        <w:t xml:space="preserve">P11. Pinigai ir jų ekvivalentai </w:t>
      </w:r>
      <w:r w:rsidR="0004742B">
        <w:rPr>
          <w:rFonts w:ascii="Times New Roman" w:eastAsia="Times New Roman" w:hAnsi="Times New Roman"/>
          <w:i/>
          <w:sz w:val="24"/>
        </w:rPr>
        <w:t>(finansinės būklės ataskaita).</w:t>
      </w:r>
    </w:p>
    <w:p w:rsidR="0004742B" w:rsidRDefault="0004742B">
      <w:pPr>
        <w:spacing w:line="0" w:lineRule="atLeast"/>
        <w:ind w:left="120"/>
        <w:rPr>
          <w:rFonts w:ascii="Times New Roman" w:eastAsia="Times New Roman" w:hAnsi="Times New Roman"/>
          <w:sz w:val="24"/>
        </w:rPr>
      </w:pPr>
      <w:r>
        <w:rPr>
          <w:rFonts w:ascii="Times New Roman" w:eastAsia="Times New Roman" w:hAnsi="Times New Roman"/>
          <w:sz w:val="24"/>
        </w:rPr>
        <w:t>Pateikiama informacija apie pinigus ir pinigų ekvivalentus (17-ojo VSAFAS 8 priedas).</w:t>
      </w:r>
    </w:p>
    <w:p w:rsidR="0004742B" w:rsidRDefault="0004742B">
      <w:pPr>
        <w:spacing w:line="12" w:lineRule="exact"/>
        <w:rPr>
          <w:rFonts w:ascii="Times New Roman" w:eastAsia="Times New Roman" w:hAnsi="Times New Roman"/>
        </w:rPr>
      </w:pPr>
    </w:p>
    <w:p w:rsidR="0004742B" w:rsidRDefault="0004742B">
      <w:pPr>
        <w:spacing w:line="236" w:lineRule="auto"/>
        <w:ind w:left="120" w:right="100" w:firstLine="1296"/>
        <w:jc w:val="both"/>
        <w:rPr>
          <w:rFonts w:ascii="Times New Roman" w:eastAsia="Times New Roman" w:hAnsi="Times New Roman"/>
          <w:sz w:val="24"/>
        </w:rPr>
      </w:pPr>
      <w:r>
        <w:rPr>
          <w:rFonts w:ascii="Times New Roman" w:eastAsia="Times New Roman" w:hAnsi="Times New Roman"/>
          <w:sz w:val="24"/>
        </w:rPr>
        <w:t xml:space="preserve">Ataskaitinio laikotarpio pabaigoje atsiskaitomojoje sąskaitoje banke likę pinigai - tai finansavimo sumos gautos iš kitų šaltinių (GPM </w:t>
      </w:r>
      <w:r w:rsidR="00F9352C">
        <w:rPr>
          <w:rFonts w:ascii="Times New Roman" w:eastAsia="Times New Roman" w:hAnsi="Times New Roman"/>
          <w:sz w:val="24"/>
        </w:rPr>
        <w:t>1,2</w:t>
      </w:r>
      <w:r>
        <w:rPr>
          <w:rFonts w:ascii="Times New Roman" w:eastAsia="Times New Roman" w:hAnsi="Times New Roman"/>
          <w:sz w:val="24"/>
        </w:rPr>
        <w:t xml:space="preserve">%) </w:t>
      </w:r>
      <w:r w:rsidR="00793612">
        <w:rPr>
          <w:rFonts w:ascii="Times New Roman" w:eastAsia="Times New Roman" w:hAnsi="Times New Roman"/>
          <w:sz w:val="24"/>
        </w:rPr>
        <w:t>2629,68</w:t>
      </w:r>
      <w:r>
        <w:rPr>
          <w:rFonts w:ascii="Times New Roman" w:eastAsia="Times New Roman" w:hAnsi="Times New Roman"/>
          <w:sz w:val="24"/>
        </w:rPr>
        <w:t xml:space="preserve"> Eur. Iš kitų VSS uždirbtos lėšos iš atsitiktinių paslaugų </w:t>
      </w:r>
      <w:r w:rsidR="0026291E">
        <w:rPr>
          <w:rFonts w:ascii="Times New Roman" w:eastAsia="Times New Roman" w:hAnsi="Times New Roman"/>
          <w:sz w:val="24"/>
        </w:rPr>
        <w:t>2506,68</w:t>
      </w:r>
      <w:r>
        <w:rPr>
          <w:rFonts w:ascii="Times New Roman" w:eastAsia="Times New Roman" w:hAnsi="Times New Roman"/>
          <w:sz w:val="24"/>
        </w:rPr>
        <w:t xml:space="preserve"> Eur.</w:t>
      </w:r>
    </w:p>
    <w:p w:rsidR="0004742B" w:rsidRDefault="0004742B">
      <w:pPr>
        <w:spacing w:line="236" w:lineRule="auto"/>
        <w:ind w:left="120" w:right="100" w:firstLine="1296"/>
        <w:jc w:val="both"/>
        <w:rPr>
          <w:rFonts w:ascii="Times New Roman" w:eastAsia="Times New Roman" w:hAnsi="Times New Roman"/>
          <w:sz w:val="24"/>
        </w:rPr>
        <w:sectPr w:rsidR="0004742B">
          <w:pgSz w:w="11900" w:h="16838"/>
          <w:pgMar w:top="1137" w:right="746" w:bottom="1440" w:left="1020" w:header="0" w:footer="0" w:gutter="0"/>
          <w:cols w:space="0" w:equalWidth="0">
            <w:col w:w="10140"/>
          </w:cols>
          <w:docGrid w:linePitch="360"/>
        </w:sectPr>
      </w:pPr>
    </w:p>
    <w:tbl>
      <w:tblPr>
        <w:tblW w:w="12020" w:type="dxa"/>
        <w:tblLayout w:type="fixed"/>
        <w:tblCellMar>
          <w:left w:w="0" w:type="dxa"/>
          <w:right w:w="0" w:type="dxa"/>
        </w:tblCellMar>
        <w:tblLook w:val="0000" w:firstRow="0" w:lastRow="0" w:firstColumn="0" w:lastColumn="0" w:noHBand="0" w:noVBand="0"/>
      </w:tblPr>
      <w:tblGrid>
        <w:gridCol w:w="820"/>
        <w:gridCol w:w="5620"/>
        <w:gridCol w:w="1860"/>
        <w:gridCol w:w="1860"/>
        <w:gridCol w:w="1860"/>
      </w:tblGrid>
      <w:tr w:rsidR="0004742B" w:rsidTr="003202C2">
        <w:trPr>
          <w:gridAfter w:val="1"/>
          <w:wAfter w:w="1860" w:type="dxa"/>
          <w:trHeight w:val="280"/>
        </w:trPr>
        <w:tc>
          <w:tcPr>
            <w:tcW w:w="82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bookmarkStart w:id="12" w:name="page12"/>
            <w:bookmarkEnd w:id="12"/>
          </w:p>
        </w:tc>
        <w:tc>
          <w:tcPr>
            <w:tcW w:w="562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186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1860" w:type="dxa"/>
            <w:tcBorders>
              <w:bottom w:val="single" w:sz="8" w:space="0" w:color="auto"/>
            </w:tcBorders>
            <w:shd w:val="clear" w:color="auto" w:fill="auto"/>
            <w:vAlign w:val="bottom"/>
          </w:tcPr>
          <w:p w:rsidR="0004742B" w:rsidRPr="0096222E" w:rsidRDefault="0004742B">
            <w:pPr>
              <w:spacing w:line="0" w:lineRule="atLeast"/>
              <w:ind w:left="140"/>
              <w:rPr>
                <w:rFonts w:ascii="Times New Roman" w:eastAsia="Times New Roman" w:hAnsi="Times New Roman"/>
                <w:i/>
                <w:sz w:val="24"/>
              </w:rPr>
            </w:pPr>
            <w:r w:rsidRPr="0096222E">
              <w:rPr>
                <w:rFonts w:ascii="Times New Roman" w:eastAsia="Times New Roman" w:hAnsi="Times New Roman"/>
                <w:i/>
                <w:sz w:val="24"/>
              </w:rPr>
              <w:t>7 lentelė</w:t>
            </w:r>
          </w:p>
        </w:tc>
      </w:tr>
      <w:tr w:rsidR="0004742B" w:rsidTr="003202C2">
        <w:trPr>
          <w:gridAfter w:val="1"/>
          <w:wAfter w:w="1860" w:type="dxa"/>
          <w:trHeight w:val="265"/>
        </w:trPr>
        <w:tc>
          <w:tcPr>
            <w:tcW w:w="820" w:type="dxa"/>
            <w:tcBorders>
              <w:left w:val="single" w:sz="8" w:space="0" w:color="auto"/>
              <w:right w:val="single" w:sz="8" w:space="0" w:color="auto"/>
            </w:tcBorders>
            <w:shd w:val="clear" w:color="auto" w:fill="auto"/>
            <w:vAlign w:val="bottom"/>
          </w:tcPr>
          <w:p w:rsidR="0004742B" w:rsidRDefault="0004742B">
            <w:pPr>
              <w:spacing w:line="265" w:lineRule="exact"/>
              <w:ind w:left="120"/>
              <w:rPr>
                <w:rFonts w:ascii="Times New Roman" w:eastAsia="Times New Roman" w:hAnsi="Times New Roman"/>
                <w:sz w:val="24"/>
              </w:rPr>
            </w:pPr>
            <w:r>
              <w:rPr>
                <w:rFonts w:ascii="Times New Roman" w:eastAsia="Times New Roman" w:hAnsi="Times New Roman"/>
                <w:sz w:val="24"/>
              </w:rPr>
              <w:t>Eil.</w:t>
            </w:r>
          </w:p>
        </w:tc>
        <w:tc>
          <w:tcPr>
            <w:tcW w:w="5620" w:type="dxa"/>
            <w:tcBorders>
              <w:right w:val="single" w:sz="8" w:space="0" w:color="auto"/>
            </w:tcBorders>
            <w:shd w:val="clear" w:color="auto" w:fill="auto"/>
            <w:vAlign w:val="bottom"/>
          </w:tcPr>
          <w:p w:rsidR="0004742B" w:rsidRDefault="0004742B">
            <w:pPr>
              <w:spacing w:line="265" w:lineRule="exact"/>
              <w:ind w:left="1900"/>
              <w:rPr>
                <w:rFonts w:ascii="Times New Roman" w:eastAsia="Times New Roman" w:hAnsi="Times New Roman"/>
                <w:sz w:val="24"/>
              </w:rPr>
            </w:pPr>
            <w:r>
              <w:rPr>
                <w:rFonts w:ascii="Times New Roman" w:eastAsia="Times New Roman" w:hAnsi="Times New Roman"/>
                <w:sz w:val="24"/>
              </w:rPr>
              <w:t>Pavadinimas</w:t>
            </w:r>
          </w:p>
        </w:tc>
        <w:tc>
          <w:tcPr>
            <w:tcW w:w="1860" w:type="dxa"/>
            <w:tcBorders>
              <w:right w:val="single" w:sz="8" w:space="0" w:color="auto"/>
            </w:tcBorders>
            <w:shd w:val="clear" w:color="auto" w:fill="auto"/>
            <w:vAlign w:val="bottom"/>
          </w:tcPr>
          <w:p w:rsidR="0004742B" w:rsidRDefault="0004742B">
            <w:pPr>
              <w:spacing w:line="265" w:lineRule="exact"/>
              <w:ind w:left="80"/>
              <w:rPr>
                <w:rFonts w:ascii="Times New Roman" w:eastAsia="Times New Roman" w:hAnsi="Times New Roman"/>
                <w:sz w:val="24"/>
              </w:rPr>
            </w:pPr>
            <w:r>
              <w:rPr>
                <w:rFonts w:ascii="Times New Roman" w:eastAsia="Times New Roman" w:hAnsi="Times New Roman"/>
                <w:sz w:val="24"/>
              </w:rPr>
              <w:t>Paskutinė</w:t>
            </w:r>
          </w:p>
        </w:tc>
        <w:tc>
          <w:tcPr>
            <w:tcW w:w="1860" w:type="dxa"/>
            <w:vMerge w:val="restart"/>
            <w:tcBorders>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Paskutinė</w:t>
            </w:r>
          </w:p>
        </w:tc>
      </w:tr>
      <w:tr w:rsidR="0004742B" w:rsidTr="003202C2">
        <w:trPr>
          <w:gridAfter w:val="1"/>
          <w:wAfter w:w="1860" w:type="dxa"/>
          <w:trHeight w:val="252"/>
        </w:trPr>
        <w:tc>
          <w:tcPr>
            <w:tcW w:w="820" w:type="dxa"/>
            <w:tcBorders>
              <w:left w:val="single" w:sz="8" w:space="0" w:color="auto"/>
              <w:right w:val="single" w:sz="8" w:space="0" w:color="auto"/>
            </w:tcBorders>
            <w:shd w:val="clear" w:color="auto" w:fill="auto"/>
            <w:vAlign w:val="bottom"/>
          </w:tcPr>
          <w:p w:rsidR="0004742B" w:rsidRDefault="0004742B">
            <w:pPr>
              <w:spacing w:line="252" w:lineRule="exact"/>
              <w:ind w:left="120"/>
              <w:rPr>
                <w:rFonts w:ascii="Times New Roman" w:eastAsia="Times New Roman" w:hAnsi="Times New Roman"/>
                <w:sz w:val="24"/>
              </w:rPr>
            </w:pPr>
            <w:r>
              <w:rPr>
                <w:rFonts w:ascii="Times New Roman" w:eastAsia="Times New Roman" w:hAnsi="Times New Roman"/>
                <w:sz w:val="24"/>
              </w:rPr>
              <w:t>Nr.</w:t>
            </w:r>
          </w:p>
        </w:tc>
        <w:tc>
          <w:tcPr>
            <w:tcW w:w="5620" w:type="dxa"/>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1"/>
              </w:rPr>
            </w:pPr>
          </w:p>
        </w:tc>
        <w:tc>
          <w:tcPr>
            <w:tcW w:w="1860" w:type="dxa"/>
            <w:tcBorders>
              <w:right w:val="single" w:sz="8" w:space="0" w:color="auto"/>
            </w:tcBorders>
            <w:shd w:val="clear" w:color="auto" w:fill="auto"/>
            <w:vAlign w:val="bottom"/>
          </w:tcPr>
          <w:p w:rsidR="0004742B" w:rsidRDefault="0004742B">
            <w:pPr>
              <w:spacing w:line="252" w:lineRule="exact"/>
              <w:ind w:left="80"/>
              <w:rPr>
                <w:rFonts w:ascii="Times New Roman" w:eastAsia="Times New Roman" w:hAnsi="Times New Roman"/>
                <w:sz w:val="24"/>
              </w:rPr>
            </w:pPr>
            <w:r>
              <w:rPr>
                <w:rFonts w:ascii="Times New Roman" w:eastAsia="Times New Roman" w:hAnsi="Times New Roman"/>
                <w:sz w:val="24"/>
              </w:rPr>
              <w:t>ataskaitinio</w:t>
            </w:r>
          </w:p>
        </w:tc>
        <w:tc>
          <w:tcPr>
            <w:tcW w:w="1860" w:type="dxa"/>
            <w:vMerge/>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1"/>
              </w:rPr>
            </w:pPr>
          </w:p>
        </w:tc>
      </w:tr>
      <w:tr w:rsidR="0004742B" w:rsidTr="003202C2">
        <w:trPr>
          <w:gridAfter w:val="1"/>
          <w:wAfter w:w="1860" w:type="dxa"/>
          <w:trHeight w:val="276"/>
        </w:trPr>
        <w:tc>
          <w:tcPr>
            <w:tcW w:w="820" w:type="dxa"/>
            <w:tcBorders>
              <w:left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5620" w:type="dxa"/>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04742B" w:rsidRDefault="0004742B">
            <w:pPr>
              <w:spacing w:line="0" w:lineRule="atLeast"/>
              <w:ind w:left="80"/>
              <w:rPr>
                <w:rFonts w:ascii="Times New Roman" w:eastAsia="Times New Roman" w:hAnsi="Times New Roman"/>
                <w:sz w:val="24"/>
              </w:rPr>
            </w:pPr>
            <w:r>
              <w:rPr>
                <w:rFonts w:ascii="Times New Roman" w:eastAsia="Times New Roman" w:hAnsi="Times New Roman"/>
                <w:sz w:val="24"/>
              </w:rPr>
              <w:t>laikotarpio</w:t>
            </w:r>
          </w:p>
        </w:tc>
        <w:tc>
          <w:tcPr>
            <w:tcW w:w="1860" w:type="dxa"/>
            <w:tcBorders>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praėjusio</w:t>
            </w:r>
          </w:p>
        </w:tc>
      </w:tr>
      <w:tr w:rsidR="0004742B" w:rsidTr="003202C2">
        <w:trPr>
          <w:gridAfter w:val="1"/>
          <w:wAfter w:w="1860" w:type="dxa"/>
          <w:trHeight w:val="276"/>
        </w:trPr>
        <w:tc>
          <w:tcPr>
            <w:tcW w:w="820" w:type="dxa"/>
            <w:tcBorders>
              <w:left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5620" w:type="dxa"/>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04742B" w:rsidRDefault="0004742B">
            <w:pPr>
              <w:spacing w:line="0" w:lineRule="atLeast"/>
              <w:ind w:left="80"/>
              <w:rPr>
                <w:rFonts w:ascii="Times New Roman" w:eastAsia="Times New Roman" w:hAnsi="Times New Roman"/>
                <w:sz w:val="24"/>
              </w:rPr>
            </w:pPr>
            <w:r>
              <w:rPr>
                <w:rFonts w:ascii="Times New Roman" w:eastAsia="Times New Roman" w:hAnsi="Times New Roman"/>
                <w:sz w:val="24"/>
              </w:rPr>
              <w:t>diena.</w:t>
            </w:r>
          </w:p>
        </w:tc>
        <w:tc>
          <w:tcPr>
            <w:tcW w:w="1860" w:type="dxa"/>
            <w:tcBorders>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laikotarpio</w:t>
            </w:r>
          </w:p>
        </w:tc>
      </w:tr>
      <w:tr w:rsidR="0004742B" w:rsidTr="003202C2">
        <w:trPr>
          <w:gridAfter w:val="1"/>
          <w:wAfter w:w="1860" w:type="dxa"/>
          <w:trHeight w:val="276"/>
        </w:trPr>
        <w:tc>
          <w:tcPr>
            <w:tcW w:w="820" w:type="dxa"/>
            <w:tcBorders>
              <w:left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5620" w:type="dxa"/>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04742B" w:rsidRDefault="0004742B">
            <w:pPr>
              <w:spacing w:line="0" w:lineRule="atLeast"/>
              <w:ind w:left="80"/>
              <w:rPr>
                <w:rFonts w:ascii="Times New Roman" w:eastAsia="Times New Roman" w:hAnsi="Times New Roman"/>
                <w:sz w:val="24"/>
              </w:rPr>
            </w:pPr>
            <w:r>
              <w:rPr>
                <w:rFonts w:ascii="Times New Roman" w:eastAsia="Times New Roman" w:hAnsi="Times New Roman"/>
                <w:sz w:val="24"/>
              </w:rPr>
              <w:t>(Suma eurais)</w:t>
            </w:r>
          </w:p>
        </w:tc>
        <w:tc>
          <w:tcPr>
            <w:tcW w:w="1860" w:type="dxa"/>
            <w:tcBorders>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diena.</w:t>
            </w:r>
          </w:p>
        </w:tc>
      </w:tr>
      <w:tr w:rsidR="0004742B" w:rsidTr="003202C2">
        <w:trPr>
          <w:gridAfter w:val="1"/>
          <w:wAfter w:w="1860" w:type="dxa"/>
          <w:trHeight w:val="268"/>
        </w:trPr>
        <w:tc>
          <w:tcPr>
            <w:tcW w:w="820" w:type="dxa"/>
            <w:tcBorders>
              <w:left w:val="single" w:sz="8" w:space="0" w:color="auto"/>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c>
          <w:tcPr>
            <w:tcW w:w="562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c>
          <w:tcPr>
            <w:tcW w:w="186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c>
          <w:tcPr>
            <w:tcW w:w="1860" w:type="dxa"/>
            <w:tcBorders>
              <w:bottom w:val="single" w:sz="8" w:space="0" w:color="auto"/>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(Suma eurais)</w:t>
            </w:r>
          </w:p>
        </w:tc>
      </w:tr>
      <w:tr w:rsidR="0004742B" w:rsidTr="003202C2">
        <w:trPr>
          <w:gridAfter w:val="1"/>
          <w:wAfter w:w="1860" w:type="dxa"/>
          <w:trHeight w:val="266"/>
        </w:trPr>
        <w:tc>
          <w:tcPr>
            <w:tcW w:w="820" w:type="dxa"/>
            <w:tcBorders>
              <w:left w:val="single" w:sz="8" w:space="0" w:color="auto"/>
              <w:bottom w:val="single" w:sz="8" w:space="0" w:color="auto"/>
              <w:right w:val="single" w:sz="8" w:space="0" w:color="auto"/>
            </w:tcBorders>
            <w:shd w:val="clear" w:color="auto" w:fill="auto"/>
            <w:vAlign w:val="bottom"/>
          </w:tcPr>
          <w:p w:rsidR="0004742B" w:rsidRDefault="0004742B">
            <w:pPr>
              <w:spacing w:line="264" w:lineRule="exact"/>
              <w:ind w:left="120"/>
              <w:rPr>
                <w:rFonts w:ascii="Times New Roman" w:eastAsia="Times New Roman" w:hAnsi="Times New Roman"/>
                <w:sz w:val="24"/>
              </w:rPr>
            </w:pPr>
            <w:r>
              <w:rPr>
                <w:rFonts w:ascii="Times New Roman" w:eastAsia="Times New Roman" w:hAnsi="Times New Roman"/>
                <w:sz w:val="24"/>
              </w:rPr>
              <w:t>1.</w:t>
            </w:r>
          </w:p>
        </w:tc>
        <w:tc>
          <w:tcPr>
            <w:tcW w:w="5620" w:type="dxa"/>
            <w:tcBorders>
              <w:bottom w:val="single" w:sz="8" w:space="0" w:color="auto"/>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Pinigai ir jų ekvivalentai banke</w:t>
            </w:r>
          </w:p>
        </w:tc>
        <w:tc>
          <w:tcPr>
            <w:tcW w:w="1860" w:type="dxa"/>
            <w:tcBorders>
              <w:bottom w:val="single" w:sz="8" w:space="0" w:color="auto"/>
              <w:right w:val="single" w:sz="8" w:space="0" w:color="auto"/>
            </w:tcBorders>
            <w:shd w:val="clear" w:color="auto" w:fill="auto"/>
            <w:vAlign w:val="bottom"/>
          </w:tcPr>
          <w:p w:rsidR="0004742B" w:rsidRDefault="003202C2">
            <w:pPr>
              <w:spacing w:line="264" w:lineRule="exact"/>
              <w:ind w:left="80"/>
              <w:rPr>
                <w:rFonts w:ascii="Times New Roman" w:eastAsia="Times New Roman" w:hAnsi="Times New Roman"/>
                <w:sz w:val="24"/>
              </w:rPr>
            </w:pPr>
            <w:r>
              <w:rPr>
                <w:rFonts w:ascii="Times New Roman" w:eastAsia="Times New Roman" w:hAnsi="Times New Roman"/>
                <w:sz w:val="24"/>
              </w:rPr>
              <w:t>5136,36</w:t>
            </w:r>
          </w:p>
        </w:tc>
        <w:tc>
          <w:tcPr>
            <w:tcW w:w="1860" w:type="dxa"/>
            <w:tcBorders>
              <w:bottom w:val="single" w:sz="8" w:space="0" w:color="auto"/>
              <w:right w:val="single" w:sz="8" w:space="0" w:color="auto"/>
            </w:tcBorders>
            <w:shd w:val="clear" w:color="auto" w:fill="auto"/>
            <w:vAlign w:val="bottom"/>
          </w:tcPr>
          <w:p w:rsidR="0004742B" w:rsidRDefault="003202C2">
            <w:pPr>
              <w:spacing w:line="264" w:lineRule="exact"/>
              <w:ind w:left="100"/>
              <w:rPr>
                <w:rFonts w:ascii="Times New Roman" w:eastAsia="Times New Roman" w:hAnsi="Times New Roman"/>
                <w:sz w:val="24"/>
              </w:rPr>
            </w:pPr>
            <w:r>
              <w:rPr>
                <w:rFonts w:ascii="Times New Roman" w:eastAsia="Times New Roman" w:hAnsi="Times New Roman"/>
                <w:sz w:val="24"/>
              </w:rPr>
              <w:t>424,47</w:t>
            </w:r>
          </w:p>
        </w:tc>
      </w:tr>
      <w:tr w:rsidR="0004742B" w:rsidTr="003202C2">
        <w:trPr>
          <w:gridAfter w:val="1"/>
          <w:wAfter w:w="1860" w:type="dxa"/>
          <w:trHeight w:val="266"/>
        </w:trPr>
        <w:tc>
          <w:tcPr>
            <w:tcW w:w="820" w:type="dxa"/>
            <w:tcBorders>
              <w:left w:val="single" w:sz="8" w:space="0" w:color="auto"/>
              <w:bottom w:val="single" w:sz="8" w:space="0" w:color="auto"/>
              <w:right w:val="single" w:sz="8" w:space="0" w:color="auto"/>
            </w:tcBorders>
            <w:shd w:val="clear" w:color="auto" w:fill="auto"/>
            <w:vAlign w:val="bottom"/>
          </w:tcPr>
          <w:p w:rsidR="0004742B" w:rsidRDefault="0004742B">
            <w:pPr>
              <w:spacing w:line="264" w:lineRule="exact"/>
              <w:ind w:left="120"/>
              <w:rPr>
                <w:rFonts w:ascii="Times New Roman" w:eastAsia="Times New Roman" w:hAnsi="Times New Roman"/>
                <w:sz w:val="24"/>
              </w:rPr>
            </w:pPr>
            <w:r>
              <w:rPr>
                <w:rFonts w:ascii="Times New Roman" w:eastAsia="Times New Roman" w:hAnsi="Times New Roman"/>
                <w:sz w:val="24"/>
              </w:rPr>
              <w:t>2.</w:t>
            </w:r>
          </w:p>
        </w:tc>
        <w:tc>
          <w:tcPr>
            <w:tcW w:w="5620" w:type="dxa"/>
            <w:tcBorders>
              <w:bottom w:val="single" w:sz="8" w:space="0" w:color="auto"/>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Kasoje</w:t>
            </w:r>
          </w:p>
        </w:tc>
        <w:tc>
          <w:tcPr>
            <w:tcW w:w="186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3"/>
              </w:rPr>
            </w:pPr>
          </w:p>
        </w:tc>
        <w:tc>
          <w:tcPr>
            <w:tcW w:w="1860" w:type="dxa"/>
            <w:tcBorders>
              <w:bottom w:val="single" w:sz="8" w:space="0" w:color="auto"/>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0,00</w:t>
            </w:r>
          </w:p>
        </w:tc>
      </w:tr>
      <w:tr w:rsidR="003202C2" w:rsidTr="003202C2">
        <w:trPr>
          <w:gridAfter w:val="1"/>
          <w:wAfter w:w="1860" w:type="dxa"/>
          <w:trHeight w:val="268"/>
        </w:trPr>
        <w:tc>
          <w:tcPr>
            <w:tcW w:w="820" w:type="dxa"/>
            <w:tcBorders>
              <w:left w:val="single" w:sz="8" w:space="0" w:color="auto"/>
              <w:bottom w:val="single" w:sz="8" w:space="0" w:color="auto"/>
              <w:right w:val="single" w:sz="8" w:space="0" w:color="auto"/>
            </w:tcBorders>
            <w:shd w:val="clear" w:color="auto" w:fill="auto"/>
            <w:vAlign w:val="bottom"/>
          </w:tcPr>
          <w:p w:rsidR="003202C2" w:rsidRDefault="003202C2" w:rsidP="003202C2">
            <w:pPr>
              <w:spacing w:line="0" w:lineRule="atLeast"/>
              <w:rPr>
                <w:rFonts w:ascii="Times New Roman" w:eastAsia="Times New Roman" w:hAnsi="Times New Roman"/>
                <w:sz w:val="23"/>
              </w:rPr>
            </w:pPr>
          </w:p>
        </w:tc>
        <w:tc>
          <w:tcPr>
            <w:tcW w:w="5620" w:type="dxa"/>
            <w:tcBorders>
              <w:bottom w:val="single" w:sz="8" w:space="0" w:color="auto"/>
              <w:right w:val="single" w:sz="8" w:space="0" w:color="auto"/>
            </w:tcBorders>
            <w:shd w:val="clear" w:color="auto" w:fill="auto"/>
            <w:vAlign w:val="bottom"/>
          </w:tcPr>
          <w:p w:rsidR="003202C2" w:rsidRDefault="003202C2" w:rsidP="003202C2">
            <w:pPr>
              <w:spacing w:line="266" w:lineRule="exact"/>
              <w:ind w:left="220"/>
              <w:rPr>
                <w:rFonts w:ascii="Times New Roman" w:eastAsia="Times New Roman" w:hAnsi="Times New Roman"/>
                <w:b/>
                <w:sz w:val="24"/>
              </w:rPr>
            </w:pPr>
            <w:r>
              <w:rPr>
                <w:rFonts w:ascii="Times New Roman" w:eastAsia="Times New Roman" w:hAnsi="Times New Roman"/>
                <w:b/>
                <w:sz w:val="24"/>
              </w:rPr>
              <w:t>Iš viso:</w:t>
            </w:r>
          </w:p>
        </w:tc>
        <w:tc>
          <w:tcPr>
            <w:tcW w:w="1860" w:type="dxa"/>
            <w:tcBorders>
              <w:bottom w:val="single" w:sz="8" w:space="0" w:color="auto"/>
              <w:right w:val="single" w:sz="8" w:space="0" w:color="auto"/>
            </w:tcBorders>
            <w:shd w:val="clear" w:color="auto" w:fill="auto"/>
            <w:vAlign w:val="bottom"/>
          </w:tcPr>
          <w:p w:rsidR="003202C2" w:rsidRDefault="003202C2" w:rsidP="003202C2">
            <w:pPr>
              <w:spacing w:line="266" w:lineRule="exact"/>
              <w:ind w:left="80"/>
              <w:rPr>
                <w:rFonts w:ascii="Times New Roman" w:eastAsia="Times New Roman" w:hAnsi="Times New Roman"/>
                <w:b/>
                <w:sz w:val="24"/>
              </w:rPr>
            </w:pPr>
            <w:r>
              <w:rPr>
                <w:rFonts w:ascii="Times New Roman" w:eastAsia="Times New Roman" w:hAnsi="Times New Roman"/>
                <w:b/>
                <w:sz w:val="24"/>
              </w:rPr>
              <w:t>5136,36</w:t>
            </w:r>
          </w:p>
        </w:tc>
        <w:tc>
          <w:tcPr>
            <w:tcW w:w="1860" w:type="dxa"/>
            <w:tcBorders>
              <w:bottom w:val="single" w:sz="8" w:space="0" w:color="auto"/>
              <w:right w:val="single" w:sz="8" w:space="0" w:color="auto"/>
            </w:tcBorders>
            <w:shd w:val="clear" w:color="auto" w:fill="auto"/>
            <w:vAlign w:val="bottom"/>
          </w:tcPr>
          <w:p w:rsidR="003202C2" w:rsidRDefault="003202C2" w:rsidP="003202C2">
            <w:pPr>
              <w:spacing w:line="266" w:lineRule="exact"/>
              <w:ind w:left="80"/>
              <w:rPr>
                <w:rFonts w:ascii="Times New Roman" w:eastAsia="Times New Roman" w:hAnsi="Times New Roman"/>
                <w:b/>
                <w:sz w:val="24"/>
              </w:rPr>
            </w:pPr>
            <w:r>
              <w:rPr>
                <w:rFonts w:ascii="Times New Roman" w:eastAsia="Times New Roman" w:hAnsi="Times New Roman"/>
                <w:b/>
                <w:sz w:val="24"/>
              </w:rPr>
              <w:t>424,47</w:t>
            </w:r>
          </w:p>
        </w:tc>
      </w:tr>
      <w:tr w:rsidR="003202C2" w:rsidTr="003202C2">
        <w:trPr>
          <w:trHeight w:val="535"/>
        </w:trPr>
        <w:tc>
          <w:tcPr>
            <w:tcW w:w="6440" w:type="dxa"/>
            <w:gridSpan w:val="2"/>
            <w:shd w:val="clear" w:color="auto" w:fill="auto"/>
            <w:vAlign w:val="bottom"/>
          </w:tcPr>
          <w:p w:rsidR="003202C2" w:rsidRDefault="009F0B12" w:rsidP="003202C2">
            <w:pPr>
              <w:spacing w:line="0" w:lineRule="atLeast"/>
              <w:ind w:left="180"/>
              <w:rPr>
                <w:rFonts w:ascii="Times New Roman" w:eastAsia="Times New Roman" w:hAnsi="Times New Roman"/>
                <w:i/>
                <w:sz w:val="24"/>
              </w:rPr>
            </w:pPr>
            <w:r>
              <w:rPr>
                <w:rFonts w:ascii="Times New Roman" w:eastAsia="Times New Roman" w:hAnsi="Times New Roman"/>
                <w:b/>
                <w:sz w:val="24"/>
              </w:rPr>
              <w:t xml:space="preserve">   </w:t>
            </w:r>
            <w:r w:rsidR="003202C2">
              <w:rPr>
                <w:rFonts w:ascii="Times New Roman" w:eastAsia="Times New Roman" w:hAnsi="Times New Roman"/>
                <w:b/>
                <w:sz w:val="24"/>
              </w:rPr>
              <w:t xml:space="preserve">P12. Finansavimo sumos </w:t>
            </w:r>
            <w:r w:rsidR="003202C2">
              <w:rPr>
                <w:rFonts w:ascii="Times New Roman" w:eastAsia="Times New Roman" w:hAnsi="Times New Roman"/>
                <w:i/>
                <w:sz w:val="24"/>
              </w:rPr>
              <w:t>(finansinės būklės ataskaita).</w:t>
            </w:r>
          </w:p>
        </w:tc>
        <w:tc>
          <w:tcPr>
            <w:tcW w:w="1860" w:type="dxa"/>
            <w:shd w:val="clear" w:color="auto" w:fill="auto"/>
            <w:vAlign w:val="bottom"/>
          </w:tcPr>
          <w:p w:rsidR="003202C2" w:rsidRDefault="003202C2" w:rsidP="003202C2">
            <w:pPr>
              <w:spacing w:line="0" w:lineRule="atLeast"/>
              <w:rPr>
                <w:rFonts w:ascii="Times New Roman" w:eastAsia="Times New Roman" w:hAnsi="Times New Roman"/>
                <w:sz w:val="24"/>
              </w:rPr>
            </w:pPr>
          </w:p>
        </w:tc>
        <w:tc>
          <w:tcPr>
            <w:tcW w:w="1860" w:type="dxa"/>
            <w:shd w:val="clear" w:color="auto" w:fill="auto"/>
            <w:vAlign w:val="bottom"/>
          </w:tcPr>
          <w:p w:rsidR="003202C2" w:rsidRDefault="003202C2" w:rsidP="003202C2">
            <w:pPr>
              <w:spacing w:line="0" w:lineRule="atLeast"/>
              <w:rPr>
                <w:rFonts w:ascii="Times New Roman" w:eastAsia="Times New Roman" w:hAnsi="Times New Roman"/>
                <w:sz w:val="24"/>
              </w:rPr>
            </w:pPr>
          </w:p>
        </w:tc>
        <w:tc>
          <w:tcPr>
            <w:tcW w:w="1860" w:type="dxa"/>
            <w:vAlign w:val="bottom"/>
          </w:tcPr>
          <w:p w:rsidR="003202C2" w:rsidRDefault="003202C2" w:rsidP="003202C2">
            <w:pPr>
              <w:spacing w:line="0" w:lineRule="atLeast"/>
              <w:rPr>
                <w:rFonts w:ascii="Times New Roman" w:eastAsia="Times New Roman" w:hAnsi="Times New Roman"/>
                <w:sz w:val="24"/>
              </w:rPr>
            </w:pPr>
          </w:p>
        </w:tc>
      </w:tr>
      <w:tr w:rsidR="003202C2" w:rsidRPr="00B14A71" w:rsidTr="003202C2">
        <w:trPr>
          <w:gridAfter w:val="1"/>
          <w:wAfter w:w="1860" w:type="dxa"/>
          <w:trHeight w:val="276"/>
        </w:trPr>
        <w:tc>
          <w:tcPr>
            <w:tcW w:w="820" w:type="dxa"/>
            <w:shd w:val="clear" w:color="auto" w:fill="auto"/>
            <w:vAlign w:val="bottom"/>
          </w:tcPr>
          <w:p w:rsidR="003202C2" w:rsidRPr="00B14A71" w:rsidRDefault="003202C2" w:rsidP="003202C2">
            <w:pPr>
              <w:spacing w:line="0" w:lineRule="atLeast"/>
              <w:rPr>
                <w:rFonts w:ascii="Times New Roman" w:eastAsia="Times New Roman" w:hAnsi="Times New Roman" w:cs="Times New Roman"/>
                <w:sz w:val="24"/>
                <w:szCs w:val="24"/>
              </w:rPr>
            </w:pPr>
          </w:p>
        </w:tc>
        <w:tc>
          <w:tcPr>
            <w:tcW w:w="9340" w:type="dxa"/>
            <w:gridSpan w:val="3"/>
            <w:shd w:val="clear" w:color="auto" w:fill="auto"/>
            <w:vAlign w:val="bottom"/>
          </w:tcPr>
          <w:p w:rsidR="003202C2" w:rsidRPr="00B14A71" w:rsidRDefault="003202C2" w:rsidP="00187486">
            <w:pPr>
              <w:spacing w:line="0" w:lineRule="atLeast"/>
              <w:jc w:val="both"/>
              <w:rPr>
                <w:rFonts w:ascii="Times New Roman" w:eastAsia="Times New Roman" w:hAnsi="Times New Roman" w:cs="Times New Roman"/>
                <w:sz w:val="24"/>
                <w:szCs w:val="24"/>
              </w:rPr>
            </w:pPr>
            <w:r w:rsidRPr="00B14A71">
              <w:rPr>
                <w:rFonts w:ascii="Times New Roman" w:eastAsia="Times New Roman" w:hAnsi="Times New Roman" w:cs="Times New Roman"/>
                <w:sz w:val="24"/>
                <w:szCs w:val="24"/>
              </w:rPr>
              <w:t>Pateikiama informacija apie finansavimo sumas pagal šaltinį, tikslinę jų paskirtį per</w:t>
            </w:r>
            <w:r w:rsidR="00187486">
              <w:rPr>
                <w:rFonts w:ascii="Times New Roman" w:eastAsia="Times New Roman" w:hAnsi="Times New Roman" w:cs="Times New Roman"/>
                <w:sz w:val="24"/>
                <w:szCs w:val="24"/>
              </w:rPr>
              <w:t xml:space="preserve"> ataskaitinį laikotarpį.</w:t>
            </w:r>
          </w:p>
        </w:tc>
      </w:tr>
    </w:tbl>
    <w:p w:rsidR="0004742B" w:rsidRDefault="0004742B" w:rsidP="00187486">
      <w:pPr>
        <w:spacing w:line="0" w:lineRule="atLeast"/>
        <w:rPr>
          <w:rFonts w:ascii="Times New Roman" w:eastAsia="Times New Roman" w:hAnsi="Times New Roman"/>
          <w:sz w:val="24"/>
        </w:rPr>
      </w:pPr>
      <w:r>
        <w:rPr>
          <w:rFonts w:ascii="Times New Roman" w:eastAsia="Times New Roman" w:hAnsi="Times New Roman"/>
          <w:sz w:val="24"/>
        </w:rPr>
        <w:t>Finansavimo sumų likučiai pateikti 8 lentelėje</w:t>
      </w:r>
    </w:p>
    <w:tbl>
      <w:tblPr>
        <w:tblW w:w="10160" w:type="dxa"/>
        <w:tblLayout w:type="fixed"/>
        <w:tblCellMar>
          <w:left w:w="0" w:type="dxa"/>
          <w:right w:w="0" w:type="dxa"/>
        </w:tblCellMar>
        <w:tblLook w:val="0000" w:firstRow="0" w:lastRow="0" w:firstColumn="0" w:lastColumn="0" w:noHBand="0" w:noVBand="0"/>
      </w:tblPr>
      <w:tblGrid>
        <w:gridCol w:w="820"/>
        <w:gridCol w:w="5620"/>
        <w:gridCol w:w="1780"/>
        <w:gridCol w:w="1940"/>
      </w:tblGrid>
      <w:tr w:rsidR="0004742B" w:rsidTr="00187486">
        <w:trPr>
          <w:trHeight w:val="280"/>
        </w:trPr>
        <w:tc>
          <w:tcPr>
            <w:tcW w:w="82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562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178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4742B" w:rsidRPr="0096222E" w:rsidRDefault="0004742B">
            <w:pPr>
              <w:spacing w:line="0" w:lineRule="atLeast"/>
              <w:ind w:left="240"/>
              <w:rPr>
                <w:rFonts w:ascii="Times New Roman" w:eastAsia="Times New Roman" w:hAnsi="Times New Roman"/>
                <w:i/>
                <w:sz w:val="24"/>
              </w:rPr>
            </w:pPr>
            <w:r w:rsidRPr="0096222E">
              <w:rPr>
                <w:rFonts w:ascii="Times New Roman" w:eastAsia="Times New Roman" w:hAnsi="Times New Roman"/>
                <w:i/>
                <w:sz w:val="24"/>
              </w:rPr>
              <w:t>8 lentelė</w:t>
            </w:r>
          </w:p>
        </w:tc>
      </w:tr>
      <w:tr w:rsidR="0004742B" w:rsidTr="00187486">
        <w:trPr>
          <w:trHeight w:val="262"/>
        </w:trPr>
        <w:tc>
          <w:tcPr>
            <w:tcW w:w="820" w:type="dxa"/>
            <w:tcBorders>
              <w:left w:val="single" w:sz="8" w:space="0" w:color="auto"/>
              <w:right w:val="single" w:sz="8" w:space="0" w:color="auto"/>
            </w:tcBorders>
            <w:shd w:val="clear" w:color="auto" w:fill="auto"/>
            <w:vAlign w:val="bottom"/>
          </w:tcPr>
          <w:p w:rsidR="0004742B" w:rsidRDefault="0004742B">
            <w:pPr>
              <w:spacing w:line="263" w:lineRule="exact"/>
              <w:ind w:left="120"/>
              <w:rPr>
                <w:rFonts w:ascii="Times New Roman" w:eastAsia="Times New Roman" w:hAnsi="Times New Roman"/>
                <w:sz w:val="24"/>
              </w:rPr>
            </w:pPr>
            <w:r>
              <w:rPr>
                <w:rFonts w:ascii="Times New Roman" w:eastAsia="Times New Roman" w:hAnsi="Times New Roman"/>
                <w:sz w:val="24"/>
              </w:rPr>
              <w:t>Eil.</w:t>
            </w:r>
          </w:p>
        </w:tc>
        <w:tc>
          <w:tcPr>
            <w:tcW w:w="5620" w:type="dxa"/>
            <w:tcBorders>
              <w:right w:val="single" w:sz="8" w:space="0" w:color="auto"/>
            </w:tcBorders>
            <w:shd w:val="clear" w:color="auto" w:fill="auto"/>
            <w:vAlign w:val="bottom"/>
          </w:tcPr>
          <w:p w:rsidR="0004742B" w:rsidRDefault="0004742B">
            <w:pPr>
              <w:spacing w:line="263" w:lineRule="exact"/>
              <w:ind w:left="1900"/>
              <w:rPr>
                <w:rFonts w:ascii="Times New Roman" w:eastAsia="Times New Roman" w:hAnsi="Times New Roman"/>
                <w:sz w:val="24"/>
              </w:rPr>
            </w:pPr>
            <w:r>
              <w:rPr>
                <w:rFonts w:ascii="Times New Roman" w:eastAsia="Times New Roman" w:hAnsi="Times New Roman"/>
                <w:sz w:val="24"/>
              </w:rPr>
              <w:t>Pavadinimas</w:t>
            </w:r>
          </w:p>
        </w:tc>
        <w:tc>
          <w:tcPr>
            <w:tcW w:w="1780" w:type="dxa"/>
            <w:tcBorders>
              <w:right w:val="single" w:sz="8" w:space="0" w:color="auto"/>
            </w:tcBorders>
            <w:shd w:val="clear" w:color="auto" w:fill="auto"/>
            <w:vAlign w:val="bottom"/>
          </w:tcPr>
          <w:p w:rsidR="0004742B" w:rsidRDefault="0004742B">
            <w:pPr>
              <w:spacing w:line="263" w:lineRule="exact"/>
              <w:ind w:left="100"/>
              <w:rPr>
                <w:rFonts w:ascii="Times New Roman" w:eastAsia="Times New Roman" w:hAnsi="Times New Roman"/>
                <w:sz w:val="24"/>
              </w:rPr>
            </w:pPr>
            <w:r>
              <w:rPr>
                <w:rFonts w:ascii="Times New Roman" w:eastAsia="Times New Roman" w:hAnsi="Times New Roman"/>
                <w:sz w:val="24"/>
              </w:rPr>
              <w:t>Paskutinė</w:t>
            </w:r>
          </w:p>
        </w:tc>
        <w:tc>
          <w:tcPr>
            <w:tcW w:w="1940" w:type="dxa"/>
            <w:vMerge w:val="restart"/>
            <w:tcBorders>
              <w:right w:val="single" w:sz="8" w:space="0" w:color="auto"/>
            </w:tcBorders>
            <w:shd w:val="clear" w:color="auto" w:fill="auto"/>
            <w:vAlign w:val="bottom"/>
          </w:tcPr>
          <w:p w:rsidR="0004742B" w:rsidRDefault="0004742B">
            <w:pPr>
              <w:spacing w:line="0" w:lineRule="atLeast"/>
              <w:ind w:left="80"/>
              <w:rPr>
                <w:rFonts w:ascii="Times New Roman" w:eastAsia="Times New Roman" w:hAnsi="Times New Roman"/>
                <w:sz w:val="24"/>
              </w:rPr>
            </w:pPr>
            <w:r>
              <w:rPr>
                <w:rFonts w:ascii="Times New Roman" w:eastAsia="Times New Roman" w:hAnsi="Times New Roman"/>
                <w:sz w:val="24"/>
              </w:rPr>
              <w:t>Paskutinė</w:t>
            </w:r>
          </w:p>
        </w:tc>
      </w:tr>
      <w:tr w:rsidR="0004742B" w:rsidTr="00187486">
        <w:trPr>
          <w:trHeight w:val="252"/>
        </w:trPr>
        <w:tc>
          <w:tcPr>
            <w:tcW w:w="820" w:type="dxa"/>
            <w:tcBorders>
              <w:left w:val="single" w:sz="8" w:space="0" w:color="auto"/>
              <w:right w:val="single" w:sz="8" w:space="0" w:color="auto"/>
            </w:tcBorders>
            <w:shd w:val="clear" w:color="auto" w:fill="auto"/>
            <w:vAlign w:val="bottom"/>
          </w:tcPr>
          <w:p w:rsidR="0004742B" w:rsidRDefault="0004742B">
            <w:pPr>
              <w:spacing w:line="252" w:lineRule="exact"/>
              <w:ind w:left="120"/>
              <w:rPr>
                <w:rFonts w:ascii="Times New Roman" w:eastAsia="Times New Roman" w:hAnsi="Times New Roman"/>
                <w:sz w:val="24"/>
              </w:rPr>
            </w:pPr>
            <w:r>
              <w:rPr>
                <w:rFonts w:ascii="Times New Roman" w:eastAsia="Times New Roman" w:hAnsi="Times New Roman"/>
                <w:sz w:val="24"/>
              </w:rPr>
              <w:t>Nr.</w:t>
            </w:r>
          </w:p>
        </w:tc>
        <w:tc>
          <w:tcPr>
            <w:tcW w:w="5620" w:type="dxa"/>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1"/>
              </w:rPr>
            </w:pPr>
          </w:p>
        </w:tc>
        <w:tc>
          <w:tcPr>
            <w:tcW w:w="1780" w:type="dxa"/>
            <w:tcBorders>
              <w:right w:val="single" w:sz="8" w:space="0" w:color="auto"/>
            </w:tcBorders>
            <w:shd w:val="clear" w:color="auto" w:fill="auto"/>
            <w:vAlign w:val="bottom"/>
          </w:tcPr>
          <w:p w:rsidR="0004742B" w:rsidRDefault="0004742B">
            <w:pPr>
              <w:spacing w:line="252" w:lineRule="exact"/>
              <w:ind w:left="100"/>
              <w:rPr>
                <w:rFonts w:ascii="Times New Roman" w:eastAsia="Times New Roman" w:hAnsi="Times New Roman"/>
                <w:sz w:val="24"/>
              </w:rPr>
            </w:pPr>
            <w:r>
              <w:rPr>
                <w:rFonts w:ascii="Times New Roman" w:eastAsia="Times New Roman" w:hAnsi="Times New Roman"/>
                <w:sz w:val="24"/>
              </w:rPr>
              <w:t>ataskaitinio</w:t>
            </w:r>
          </w:p>
        </w:tc>
        <w:tc>
          <w:tcPr>
            <w:tcW w:w="1940" w:type="dxa"/>
            <w:vMerge/>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1"/>
              </w:rPr>
            </w:pPr>
          </w:p>
        </w:tc>
      </w:tr>
      <w:tr w:rsidR="0004742B" w:rsidTr="00187486">
        <w:trPr>
          <w:trHeight w:val="276"/>
        </w:trPr>
        <w:tc>
          <w:tcPr>
            <w:tcW w:w="820" w:type="dxa"/>
            <w:tcBorders>
              <w:left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5620" w:type="dxa"/>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laikotarpio</w:t>
            </w:r>
          </w:p>
        </w:tc>
        <w:tc>
          <w:tcPr>
            <w:tcW w:w="1940" w:type="dxa"/>
            <w:tcBorders>
              <w:right w:val="single" w:sz="8" w:space="0" w:color="auto"/>
            </w:tcBorders>
            <w:shd w:val="clear" w:color="auto" w:fill="auto"/>
            <w:vAlign w:val="bottom"/>
          </w:tcPr>
          <w:p w:rsidR="0004742B" w:rsidRDefault="0004742B">
            <w:pPr>
              <w:spacing w:line="264" w:lineRule="exact"/>
              <w:ind w:left="80"/>
              <w:rPr>
                <w:rFonts w:ascii="Times New Roman" w:eastAsia="Times New Roman" w:hAnsi="Times New Roman"/>
                <w:sz w:val="24"/>
              </w:rPr>
            </w:pPr>
            <w:r>
              <w:rPr>
                <w:rFonts w:ascii="Times New Roman" w:eastAsia="Times New Roman" w:hAnsi="Times New Roman"/>
                <w:sz w:val="24"/>
              </w:rPr>
              <w:t>praėjusio</w:t>
            </w:r>
          </w:p>
        </w:tc>
      </w:tr>
      <w:tr w:rsidR="0004742B" w:rsidTr="00187486">
        <w:trPr>
          <w:trHeight w:val="276"/>
        </w:trPr>
        <w:tc>
          <w:tcPr>
            <w:tcW w:w="820" w:type="dxa"/>
            <w:tcBorders>
              <w:left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5620" w:type="dxa"/>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diena.</w:t>
            </w:r>
          </w:p>
        </w:tc>
        <w:tc>
          <w:tcPr>
            <w:tcW w:w="1940" w:type="dxa"/>
            <w:tcBorders>
              <w:right w:val="single" w:sz="8" w:space="0" w:color="auto"/>
            </w:tcBorders>
            <w:shd w:val="clear" w:color="auto" w:fill="auto"/>
            <w:vAlign w:val="bottom"/>
          </w:tcPr>
          <w:p w:rsidR="0004742B" w:rsidRDefault="0004742B">
            <w:pPr>
              <w:spacing w:line="264" w:lineRule="exact"/>
              <w:ind w:left="80"/>
              <w:rPr>
                <w:rFonts w:ascii="Times New Roman" w:eastAsia="Times New Roman" w:hAnsi="Times New Roman"/>
                <w:sz w:val="24"/>
              </w:rPr>
            </w:pPr>
            <w:r>
              <w:rPr>
                <w:rFonts w:ascii="Times New Roman" w:eastAsia="Times New Roman" w:hAnsi="Times New Roman"/>
                <w:sz w:val="24"/>
              </w:rPr>
              <w:t>laikotarpio diena.</w:t>
            </w:r>
          </w:p>
        </w:tc>
      </w:tr>
      <w:tr w:rsidR="0004742B" w:rsidTr="00187486">
        <w:trPr>
          <w:trHeight w:val="304"/>
        </w:trPr>
        <w:tc>
          <w:tcPr>
            <w:tcW w:w="820" w:type="dxa"/>
            <w:tcBorders>
              <w:left w:val="single" w:sz="8" w:space="0" w:color="auto"/>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562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(Suma eurais)</w:t>
            </w:r>
          </w:p>
        </w:tc>
        <w:tc>
          <w:tcPr>
            <w:tcW w:w="1940" w:type="dxa"/>
            <w:tcBorders>
              <w:bottom w:val="single" w:sz="8" w:space="0" w:color="auto"/>
              <w:right w:val="single" w:sz="8" w:space="0" w:color="auto"/>
            </w:tcBorders>
            <w:shd w:val="clear" w:color="auto" w:fill="auto"/>
            <w:vAlign w:val="bottom"/>
          </w:tcPr>
          <w:p w:rsidR="0004742B" w:rsidRDefault="0004742B">
            <w:pPr>
              <w:spacing w:line="264" w:lineRule="exact"/>
              <w:ind w:left="80"/>
              <w:rPr>
                <w:rFonts w:ascii="Times New Roman" w:eastAsia="Times New Roman" w:hAnsi="Times New Roman"/>
                <w:sz w:val="24"/>
              </w:rPr>
            </w:pPr>
            <w:r>
              <w:rPr>
                <w:rFonts w:ascii="Times New Roman" w:eastAsia="Times New Roman" w:hAnsi="Times New Roman"/>
                <w:sz w:val="24"/>
              </w:rPr>
              <w:t>(Suma eurais)</w:t>
            </w:r>
          </w:p>
        </w:tc>
      </w:tr>
      <w:tr w:rsidR="00187486" w:rsidTr="00187486">
        <w:trPr>
          <w:trHeight w:val="267"/>
        </w:trPr>
        <w:tc>
          <w:tcPr>
            <w:tcW w:w="820" w:type="dxa"/>
            <w:tcBorders>
              <w:left w:val="single" w:sz="8" w:space="0" w:color="auto"/>
              <w:right w:val="single" w:sz="8" w:space="0" w:color="auto"/>
            </w:tcBorders>
            <w:shd w:val="clear" w:color="auto" w:fill="auto"/>
            <w:vAlign w:val="bottom"/>
          </w:tcPr>
          <w:p w:rsidR="00187486" w:rsidRDefault="00187486" w:rsidP="00187486">
            <w:pPr>
              <w:spacing w:line="266" w:lineRule="exact"/>
              <w:ind w:left="120"/>
              <w:rPr>
                <w:rFonts w:ascii="Times New Roman" w:eastAsia="Times New Roman" w:hAnsi="Times New Roman"/>
                <w:b/>
                <w:sz w:val="24"/>
              </w:rPr>
            </w:pPr>
            <w:r>
              <w:rPr>
                <w:rFonts w:ascii="Times New Roman" w:eastAsia="Times New Roman" w:hAnsi="Times New Roman"/>
                <w:b/>
                <w:sz w:val="24"/>
              </w:rPr>
              <w:t>1.</w:t>
            </w:r>
          </w:p>
        </w:tc>
        <w:tc>
          <w:tcPr>
            <w:tcW w:w="5620" w:type="dxa"/>
            <w:tcBorders>
              <w:right w:val="single" w:sz="8" w:space="0" w:color="auto"/>
            </w:tcBorders>
            <w:shd w:val="clear" w:color="auto" w:fill="auto"/>
            <w:vAlign w:val="bottom"/>
          </w:tcPr>
          <w:p w:rsidR="00187486" w:rsidRDefault="00187486" w:rsidP="00187486">
            <w:pPr>
              <w:spacing w:line="266" w:lineRule="exact"/>
              <w:ind w:left="100"/>
              <w:rPr>
                <w:rFonts w:ascii="Times New Roman" w:eastAsia="Times New Roman" w:hAnsi="Times New Roman"/>
                <w:b/>
                <w:sz w:val="24"/>
              </w:rPr>
            </w:pPr>
            <w:r>
              <w:rPr>
                <w:rFonts w:ascii="Times New Roman" w:eastAsia="Times New Roman" w:hAnsi="Times New Roman"/>
                <w:b/>
                <w:sz w:val="24"/>
              </w:rPr>
              <w:t xml:space="preserve">Finansavimas iš valstybės biudžeto  </w:t>
            </w:r>
          </w:p>
        </w:tc>
        <w:tc>
          <w:tcPr>
            <w:tcW w:w="1780" w:type="dxa"/>
            <w:tcBorders>
              <w:right w:val="single" w:sz="8" w:space="0" w:color="auto"/>
            </w:tcBorders>
            <w:shd w:val="clear" w:color="auto" w:fill="auto"/>
            <w:vAlign w:val="bottom"/>
          </w:tcPr>
          <w:p w:rsidR="00187486" w:rsidRDefault="00187486" w:rsidP="00187486">
            <w:pPr>
              <w:spacing w:line="266" w:lineRule="exact"/>
              <w:jc w:val="center"/>
              <w:rPr>
                <w:rFonts w:ascii="Times New Roman" w:eastAsia="Times New Roman" w:hAnsi="Times New Roman"/>
                <w:b/>
                <w:w w:val="99"/>
                <w:sz w:val="24"/>
              </w:rPr>
            </w:pPr>
            <w:r>
              <w:rPr>
                <w:rFonts w:ascii="Times New Roman" w:eastAsia="Times New Roman" w:hAnsi="Times New Roman"/>
                <w:b/>
                <w:w w:val="99"/>
                <w:sz w:val="24"/>
              </w:rPr>
              <w:t>2118,06</w:t>
            </w:r>
          </w:p>
        </w:tc>
        <w:tc>
          <w:tcPr>
            <w:tcW w:w="1940" w:type="dxa"/>
            <w:tcBorders>
              <w:right w:val="single" w:sz="8" w:space="0" w:color="auto"/>
            </w:tcBorders>
            <w:shd w:val="clear" w:color="auto" w:fill="auto"/>
            <w:vAlign w:val="bottom"/>
          </w:tcPr>
          <w:p w:rsidR="00187486" w:rsidRDefault="00187486" w:rsidP="00187486">
            <w:pPr>
              <w:spacing w:line="266" w:lineRule="exact"/>
              <w:jc w:val="center"/>
              <w:rPr>
                <w:rFonts w:ascii="Times New Roman" w:eastAsia="Times New Roman" w:hAnsi="Times New Roman"/>
                <w:b/>
                <w:w w:val="99"/>
                <w:sz w:val="24"/>
              </w:rPr>
            </w:pPr>
            <w:r>
              <w:rPr>
                <w:rFonts w:ascii="Times New Roman" w:eastAsia="Times New Roman" w:hAnsi="Times New Roman"/>
                <w:b/>
                <w:w w:val="99"/>
                <w:sz w:val="24"/>
              </w:rPr>
              <w:t>1797,26</w:t>
            </w:r>
          </w:p>
        </w:tc>
      </w:tr>
      <w:tr w:rsidR="00187486" w:rsidTr="00187486">
        <w:trPr>
          <w:trHeight w:val="277"/>
        </w:trPr>
        <w:tc>
          <w:tcPr>
            <w:tcW w:w="820" w:type="dxa"/>
            <w:tcBorders>
              <w:left w:val="single" w:sz="8" w:space="0" w:color="auto"/>
              <w:bottom w:val="single" w:sz="8" w:space="0" w:color="auto"/>
              <w:right w:val="single" w:sz="8" w:space="0" w:color="auto"/>
            </w:tcBorders>
            <w:shd w:val="clear" w:color="auto" w:fill="auto"/>
            <w:vAlign w:val="bottom"/>
          </w:tcPr>
          <w:p w:rsidR="00187486" w:rsidRDefault="00187486" w:rsidP="00187486">
            <w:pPr>
              <w:spacing w:line="0" w:lineRule="atLeast"/>
              <w:rPr>
                <w:rFonts w:ascii="Times New Roman" w:eastAsia="Times New Roman" w:hAnsi="Times New Roman"/>
                <w:sz w:val="24"/>
              </w:rPr>
            </w:pPr>
          </w:p>
        </w:tc>
        <w:tc>
          <w:tcPr>
            <w:tcW w:w="5620" w:type="dxa"/>
            <w:tcBorders>
              <w:bottom w:val="single" w:sz="8" w:space="0" w:color="auto"/>
              <w:right w:val="single" w:sz="8" w:space="0" w:color="auto"/>
            </w:tcBorders>
            <w:shd w:val="clear" w:color="auto" w:fill="auto"/>
            <w:vAlign w:val="bottom"/>
          </w:tcPr>
          <w:p w:rsidR="00187486" w:rsidRDefault="00187486" w:rsidP="00187486">
            <w:pPr>
              <w:spacing w:line="0" w:lineRule="atLeast"/>
              <w:ind w:left="100"/>
              <w:rPr>
                <w:rFonts w:ascii="Times New Roman" w:eastAsia="Times New Roman" w:hAnsi="Times New Roman"/>
                <w:b/>
                <w:sz w:val="24"/>
              </w:rPr>
            </w:pPr>
          </w:p>
        </w:tc>
        <w:tc>
          <w:tcPr>
            <w:tcW w:w="1780" w:type="dxa"/>
            <w:tcBorders>
              <w:bottom w:val="single" w:sz="8" w:space="0" w:color="auto"/>
              <w:right w:val="single" w:sz="8" w:space="0" w:color="auto"/>
            </w:tcBorders>
            <w:shd w:val="clear" w:color="auto" w:fill="auto"/>
            <w:vAlign w:val="bottom"/>
          </w:tcPr>
          <w:p w:rsidR="00187486" w:rsidRDefault="00187486" w:rsidP="00187486">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187486" w:rsidRDefault="00187486" w:rsidP="00187486">
            <w:pPr>
              <w:spacing w:line="0" w:lineRule="atLeast"/>
              <w:rPr>
                <w:rFonts w:ascii="Times New Roman" w:eastAsia="Times New Roman" w:hAnsi="Times New Roman"/>
                <w:sz w:val="24"/>
              </w:rPr>
            </w:pPr>
          </w:p>
        </w:tc>
      </w:tr>
      <w:tr w:rsidR="00187486" w:rsidTr="00187486">
        <w:trPr>
          <w:trHeight w:val="268"/>
        </w:trPr>
        <w:tc>
          <w:tcPr>
            <w:tcW w:w="820" w:type="dxa"/>
            <w:tcBorders>
              <w:left w:val="single" w:sz="8" w:space="0" w:color="auto"/>
              <w:bottom w:val="single" w:sz="8" w:space="0" w:color="auto"/>
              <w:right w:val="single" w:sz="8" w:space="0" w:color="auto"/>
            </w:tcBorders>
            <w:shd w:val="clear" w:color="auto" w:fill="auto"/>
            <w:vAlign w:val="bottom"/>
          </w:tcPr>
          <w:p w:rsidR="00187486" w:rsidRDefault="00187486" w:rsidP="00187486">
            <w:pPr>
              <w:spacing w:line="266" w:lineRule="exact"/>
              <w:ind w:left="120"/>
              <w:rPr>
                <w:rFonts w:ascii="Times New Roman" w:eastAsia="Times New Roman" w:hAnsi="Times New Roman"/>
                <w:b/>
                <w:sz w:val="24"/>
              </w:rPr>
            </w:pPr>
            <w:r>
              <w:rPr>
                <w:rFonts w:ascii="Times New Roman" w:eastAsia="Times New Roman" w:hAnsi="Times New Roman"/>
                <w:b/>
                <w:sz w:val="24"/>
              </w:rPr>
              <w:t>2.</w:t>
            </w:r>
          </w:p>
        </w:tc>
        <w:tc>
          <w:tcPr>
            <w:tcW w:w="5620" w:type="dxa"/>
            <w:tcBorders>
              <w:bottom w:val="single" w:sz="8" w:space="0" w:color="auto"/>
              <w:right w:val="single" w:sz="8" w:space="0" w:color="auto"/>
            </w:tcBorders>
            <w:shd w:val="clear" w:color="auto" w:fill="auto"/>
            <w:vAlign w:val="bottom"/>
          </w:tcPr>
          <w:p w:rsidR="002264AA" w:rsidRDefault="00187486" w:rsidP="00187486">
            <w:pPr>
              <w:spacing w:line="266" w:lineRule="exact"/>
              <w:ind w:left="100"/>
              <w:rPr>
                <w:rFonts w:ascii="Times New Roman" w:eastAsia="Times New Roman" w:hAnsi="Times New Roman"/>
                <w:b/>
                <w:sz w:val="24"/>
              </w:rPr>
            </w:pPr>
            <w:r>
              <w:rPr>
                <w:rFonts w:ascii="Times New Roman" w:eastAsia="Times New Roman" w:hAnsi="Times New Roman"/>
                <w:b/>
                <w:sz w:val="24"/>
              </w:rPr>
              <w:t>Finansavimas iš savival</w:t>
            </w:r>
          </w:p>
          <w:p w:rsidR="002264AA" w:rsidRDefault="002264AA" w:rsidP="00187486">
            <w:pPr>
              <w:spacing w:line="266" w:lineRule="exact"/>
              <w:ind w:left="100"/>
              <w:rPr>
                <w:rFonts w:ascii="Times New Roman" w:eastAsia="Times New Roman" w:hAnsi="Times New Roman"/>
                <w:b/>
                <w:sz w:val="24"/>
              </w:rPr>
            </w:pPr>
          </w:p>
          <w:p w:rsidR="00187486" w:rsidRDefault="00187486" w:rsidP="00187486">
            <w:pPr>
              <w:spacing w:line="266" w:lineRule="exact"/>
              <w:ind w:left="100"/>
              <w:rPr>
                <w:rFonts w:ascii="Times New Roman" w:eastAsia="Times New Roman" w:hAnsi="Times New Roman"/>
                <w:b/>
                <w:sz w:val="24"/>
              </w:rPr>
            </w:pPr>
            <w:r>
              <w:rPr>
                <w:rFonts w:ascii="Times New Roman" w:eastAsia="Times New Roman" w:hAnsi="Times New Roman"/>
                <w:b/>
                <w:sz w:val="24"/>
              </w:rPr>
              <w:t>dybės biudžeto</w:t>
            </w:r>
          </w:p>
        </w:tc>
        <w:tc>
          <w:tcPr>
            <w:tcW w:w="1780" w:type="dxa"/>
            <w:tcBorders>
              <w:bottom w:val="single" w:sz="8" w:space="0" w:color="auto"/>
              <w:right w:val="single" w:sz="8" w:space="0" w:color="auto"/>
            </w:tcBorders>
            <w:shd w:val="clear" w:color="auto" w:fill="auto"/>
            <w:vAlign w:val="bottom"/>
          </w:tcPr>
          <w:p w:rsidR="00187486" w:rsidRDefault="00187486" w:rsidP="00187486">
            <w:pPr>
              <w:spacing w:line="266" w:lineRule="exact"/>
              <w:jc w:val="center"/>
              <w:rPr>
                <w:rFonts w:ascii="Times New Roman" w:eastAsia="Times New Roman" w:hAnsi="Times New Roman"/>
                <w:b/>
                <w:w w:val="99"/>
                <w:sz w:val="24"/>
              </w:rPr>
            </w:pPr>
            <w:r>
              <w:rPr>
                <w:rFonts w:ascii="Times New Roman" w:eastAsia="Times New Roman" w:hAnsi="Times New Roman"/>
                <w:b/>
                <w:w w:val="99"/>
                <w:sz w:val="24"/>
              </w:rPr>
              <w:t>313293,94</w:t>
            </w:r>
          </w:p>
        </w:tc>
        <w:tc>
          <w:tcPr>
            <w:tcW w:w="1940" w:type="dxa"/>
            <w:tcBorders>
              <w:bottom w:val="single" w:sz="8" w:space="0" w:color="auto"/>
              <w:right w:val="single" w:sz="8" w:space="0" w:color="auto"/>
            </w:tcBorders>
            <w:shd w:val="clear" w:color="auto" w:fill="auto"/>
            <w:vAlign w:val="bottom"/>
          </w:tcPr>
          <w:p w:rsidR="00187486" w:rsidRDefault="00187486" w:rsidP="00187486">
            <w:pPr>
              <w:spacing w:line="266" w:lineRule="exact"/>
              <w:jc w:val="center"/>
              <w:rPr>
                <w:rFonts w:ascii="Times New Roman" w:eastAsia="Times New Roman" w:hAnsi="Times New Roman"/>
                <w:b/>
                <w:w w:val="99"/>
                <w:sz w:val="24"/>
              </w:rPr>
            </w:pPr>
            <w:r>
              <w:rPr>
                <w:rFonts w:ascii="Times New Roman" w:eastAsia="Times New Roman" w:hAnsi="Times New Roman"/>
                <w:b/>
                <w:w w:val="99"/>
                <w:sz w:val="24"/>
              </w:rPr>
              <w:t>318952,06</w:t>
            </w:r>
          </w:p>
        </w:tc>
      </w:tr>
      <w:tr w:rsidR="00187486" w:rsidTr="00187486">
        <w:trPr>
          <w:trHeight w:val="268"/>
        </w:trPr>
        <w:tc>
          <w:tcPr>
            <w:tcW w:w="820" w:type="dxa"/>
            <w:tcBorders>
              <w:left w:val="single" w:sz="8" w:space="0" w:color="auto"/>
              <w:bottom w:val="single" w:sz="8" w:space="0" w:color="auto"/>
              <w:right w:val="single" w:sz="8" w:space="0" w:color="auto"/>
            </w:tcBorders>
            <w:shd w:val="clear" w:color="auto" w:fill="auto"/>
            <w:vAlign w:val="bottom"/>
          </w:tcPr>
          <w:p w:rsidR="00187486" w:rsidRDefault="00187486" w:rsidP="00187486">
            <w:pPr>
              <w:spacing w:line="266" w:lineRule="exact"/>
              <w:ind w:left="120"/>
              <w:rPr>
                <w:rFonts w:ascii="Times New Roman" w:eastAsia="Times New Roman" w:hAnsi="Times New Roman"/>
                <w:b/>
                <w:sz w:val="24"/>
              </w:rPr>
            </w:pPr>
            <w:r>
              <w:rPr>
                <w:rFonts w:ascii="Times New Roman" w:eastAsia="Times New Roman" w:hAnsi="Times New Roman"/>
                <w:b/>
                <w:sz w:val="24"/>
              </w:rPr>
              <w:t>3.</w:t>
            </w:r>
          </w:p>
        </w:tc>
        <w:tc>
          <w:tcPr>
            <w:tcW w:w="5620" w:type="dxa"/>
            <w:tcBorders>
              <w:bottom w:val="single" w:sz="8" w:space="0" w:color="auto"/>
              <w:right w:val="single" w:sz="8" w:space="0" w:color="auto"/>
            </w:tcBorders>
            <w:shd w:val="clear" w:color="auto" w:fill="auto"/>
            <w:vAlign w:val="bottom"/>
          </w:tcPr>
          <w:p w:rsidR="00187486" w:rsidRDefault="00187486" w:rsidP="00187486">
            <w:pPr>
              <w:spacing w:line="266" w:lineRule="exact"/>
              <w:ind w:left="100"/>
              <w:rPr>
                <w:rFonts w:ascii="Times New Roman" w:eastAsia="Times New Roman" w:hAnsi="Times New Roman"/>
                <w:b/>
                <w:sz w:val="24"/>
              </w:rPr>
            </w:pPr>
            <w:r>
              <w:rPr>
                <w:rFonts w:ascii="Times New Roman" w:eastAsia="Times New Roman" w:hAnsi="Times New Roman"/>
                <w:b/>
                <w:sz w:val="24"/>
              </w:rPr>
              <w:t xml:space="preserve">Finansavimo sumos iš kitų šaltinių </w:t>
            </w:r>
          </w:p>
        </w:tc>
        <w:tc>
          <w:tcPr>
            <w:tcW w:w="1780" w:type="dxa"/>
            <w:tcBorders>
              <w:bottom w:val="single" w:sz="8" w:space="0" w:color="auto"/>
              <w:right w:val="single" w:sz="8" w:space="0" w:color="auto"/>
            </w:tcBorders>
            <w:shd w:val="clear" w:color="auto" w:fill="auto"/>
            <w:vAlign w:val="bottom"/>
          </w:tcPr>
          <w:p w:rsidR="00187486" w:rsidRDefault="00187486" w:rsidP="00187486">
            <w:pPr>
              <w:spacing w:line="266" w:lineRule="exact"/>
              <w:jc w:val="center"/>
              <w:rPr>
                <w:rFonts w:ascii="Times New Roman" w:eastAsia="Times New Roman" w:hAnsi="Times New Roman"/>
                <w:b/>
                <w:w w:val="99"/>
                <w:sz w:val="24"/>
              </w:rPr>
            </w:pPr>
            <w:r>
              <w:rPr>
                <w:rFonts w:ascii="Times New Roman" w:eastAsia="Times New Roman" w:hAnsi="Times New Roman"/>
                <w:b/>
                <w:w w:val="99"/>
                <w:sz w:val="24"/>
              </w:rPr>
              <w:t>37711,13</w:t>
            </w:r>
          </w:p>
        </w:tc>
        <w:tc>
          <w:tcPr>
            <w:tcW w:w="1940" w:type="dxa"/>
            <w:tcBorders>
              <w:bottom w:val="single" w:sz="8" w:space="0" w:color="auto"/>
              <w:right w:val="single" w:sz="8" w:space="0" w:color="auto"/>
            </w:tcBorders>
            <w:shd w:val="clear" w:color="auto" w:fill="auto"/>
            <w:vAlign w:val="bottom"/>
          </w:tcPr>
          <w:p w:rsidR="00187486" w:rsidRDefault="00187486" w:rsidP="00187486">
            <w:pPr>
              <w:spacing w:line="266" w:lineRule="exact"/>
              <w:jc w:val="center"/>
              <w:rPr>
                <w:rFonts w:ascii="Times New Roman" w:eastAsia="Times New Roman" w:hAnsi="Times New Roman"/>
                <w:b/>
                <w:w w:val="99"/>
                <w:sz w:val="24"/>
              </w:rPr>
            </w:pPr>
            <w:r>
              <w:rPr>
                <w:rFonts w:ascii="Times New Roman" w:eastAsia="Times New Roman" w:hAnsi="Times New Roman"/>
                <w:b/>
                <w:w w:val="99"/>
                <w:sz w:val="24"/>
              </w:rPr>
              <w:t>35909,18</w:t>
            </w:r>
          </w:p>
        </w:tc>
      </w:tr>
      <w:tr w:rsidR="00187486" w:rsidTr="00187486">
        <w:trPr>
          <w:trHeight w:val="269"/>
        </w:trPr>
        <w:tc>
          <w:tcPr>
            <w:tcW w:w="820" w:type="dxa"/>
            <w:tcBorders>
              <w:left w:val="single" w:sz="8" w:space="0" w:color="auto"/>
              <w:bottom w:val="single" w:sz="8" w:space="0" w:color="auto"/>
              <w:right w:val="single" w:sz="8" w:space="0" w:color="auto"/>
            </w:tcBorders>
            <w:shd w:val="clear" w:color="auto" w:fill="auto"/>
            <w:vAlign w:val="bottom"/>
          </w:tcPr>
          <w:p w:rsidR="00187486" w:rsidRDefault="00187486" w:rsidP="00187486">
            <w:pPr>
              <w:spacing w:line="0" w:lineRule="atLeast"/>
              <w:rPr>
                <w:rFonts w:ascii="Times New Roman" w:eastAsia="Times New Roman" w:hAnsi="Times New Roman"/>
                <w:sz w:val="23"/>
              </w:rPr>
            </w:pPr>
          </w:p>
        </w:tc>
        <w:tc>
          <w:tcPr>
            <w:tcW w:w="5620" w:type="dxa"/>
            <w:tcBorders>
              <w:bottom w:val="single" w:sz="8" w:space="0" w:color="auto"/>
              <w:right w:val="single" w:sz="8" w:space="0" w:color="auto"/>
            </w:tcBorders>
            <w:shd w:val="clear" w:color="auto" w:fill="auto"/>
            <w:vAlign w:val="bottom"/>
          </w:tcPr>
          <w:p w:rsidR="00187486" w:rsidRDefault="00187486" w:rsidP="00187486">
            <w:pPr>
              <w:spacing w:line="266" w:lineRule="exact"/>
              <w:ind w:left="280"/>
              <w:rPr>
                <w:rFonts w:ascii="Times New Roman" w:eastAsia="Times New Roman" w:hAnsi="Times New Roman"/>
                <w:b/>
                <w:sz w:val="24"/>
              </w:rPr>
            </w:pPr>
            <w:r>
              <w:rPr>
                <w:rFonts w:ascii="Times New Roman" w:eastAsia="Times New Roman" w:hAnsi="Times New Roman"/>
                <w:b/>
                <w:sz w:val="24"/>
              </w:rPr>
              <w:t>Viso finansavimo sumų likučių</w:t>
            </w:r>
          </w:p>
        </w:tc>
        <w:tc>
          <w:tcPr>
            <w:tcW w:w="1780" w:type="dxa"/>
            <w:tcBorders>
              <w:bottom w:val="single" w:sz="8" w:space="0" w:color="auto"/>
              <w:right w:val="single" w:sz="8" w:space="0" w:color="auto"/>
            </w:tcBorders>
            <w:shd w:val="clear" w:color="auto" w:fill="auto"/>
            <w:vAlign w:val="bottom"/>
          </w:tcPr>
          <w:p w:rsidR="00187486" w:rsidRDefault="00A43FE6" w:rsidP="00187486">
            <w:pPr>
              <w:spacing w:line="266" w:lineRule="exact"/>
              <w:jc w:val="center"/>
              <w:rPr>
                <w:rFonts w:ascii="Times New Roman" w:eastAsia="Times New Roman" w:hAnsi="Times New Roman"/>
                <w:b/>
                <w:w w:val="99"/>
                <w:sz w:val="24"/>
              </w:rPr>
            </w:pPr>
            <w:r>
              <w:rPr>
                <w:rFonts w:ascii="Times New Roman" w:eastAsia="Times New Roman" w:hAnsi="Times New Roman"/>
                <w:b/>
                <w:w w:val="99"/>
                <w:sz w:val="24"/>
              </w:rPr>
              <w:t>353123,13</w:t>
            </w:r>
          </w:p>
        </w:tc>
        <w:tc>
          <w:tcPr>
            <w:tcW w:w="1940" w:type="dxa"/>
            <w:tcBorders>
              <w:bottom w:val="single" w:sz="8" w:space="0" w:color="auto"/>
              <w:right w:val="single" w:sz="8" w:space="0" w:color="auto"/>
            </w:tcBorders>
            <w:shd w:val="clear" w:color="auto" w:fill="auto"/>
            <w:vAlign w:val="bottom"/>
          </w:tcPr>
          <w:p w:rsidR="00187486" w:rsidRDefault="00187486" w:rsidP="00187486">
            <w:pPr>
              <w:spacing w:line="266" w:lineRule="exact"/>
              <w:jc w:val="center"/>
              <w:rPr>
                <w:rFonts w:ascii="Times New Roman" w:eastAsia="Times New Roman" w:hAnsi="Times New Roman"/>
                <w:b/>
                <w:w w:val="99"/>
                <w:sz w:val="24"/>
              </w:rPr>
            </w:pPr>
            <w:r>
              <w:rPr>
                <w:rFonts w:ascii="Times New Roman" w:eastAsia="Times New Roman" w:hAnsi="Times New Roman"/>
                <w:b/>
                <w:w w:val="99"/>
                <w:sz w:val="24"/>
              </w:rPr>
              <w:t>356658,50</w:t>
            </w:r>
          </w:p>
        </w:tc>
      </w:tr>
    </w:tbl>
    <w:p w:rsidR="0004742B" w:rsidRDefault="0004742B">
      <w:pPr>
        <w:spacing w:line="276" w:lineRule="exact"/>
        <w:rPr>
          <w:rFonts w:ascii="Times New Roman" w:eastAsia="Times New Roman" w:hAnsi="Times New Roman"/>
        </w:rPr>
      </w:pPr>
    </w:p>
    <w:p w:rsidR="0004742B" w:rsidRDefault="0004742B" w:rsidP="00057E42">
      <w:pPr>
        <w:spacing w:line="0" w:lineRule="atLeast"/>
        <w:ind w:left="120" w:firstLine="480"/>
        <w:rPr>
          <w:rFonts w:ascii="Times New Roman" w:eastAsia="Times New Roman" w:hAnsi="Times New Roman"/>
          <w:i/>
          <w:sz w:val="24"/>
        </w:rPr>
      </w:pPr>
      <w:r>
        <w:rPr>
          <w:rFonts w:ascii="Times New Roman" w:eastAsia="Times New Roman" w:hAnsi="Times New Roman"/>
          <w:b/>
          <w:sz w:val="24"/>
        </w:rPr>
        <w:t xml:space="preserve">P17. Tiekėjams mokėtinos sumos </w:t>
      </w:r>
      <w:r>
        <w:rPr>
          <w:rFonts w:ascii="Times New Roman" w:eastAsia="Times New Roman" w:hAnsi="Times New Roman"/>
          <w:i/>
          <w:sz w:val="24"/>
        </w:rPr>
        <w:t>(finansinės būklės ataskaita).</w:t>
      </w:r>
    </w:p>
    <w:p w:rsidR="0004742B" w:rsidRDefault="0004742B">
      <w:pPr>
        <w:spacing w:line="12" w:lineRule="exact"/>
        <w:rPr>
          <w:rFonts w:ascii="Times New Roman" w:eastAsia="Times New Roman" w:hAnsi="Times New Roman"/>
        </w:rPr>
      </w:pPr>
    </w:p>
    <w:p w:rsidR="0004742B" w:rsidRDefault="0004742B">
      <w:pPr>
        <w:spacing w:line="236" w:lineRule="auto"/>
        <w:ind w:left="120" w:right="100" w:firstLine="480"/>
        <w:jc w:val="both"/>
        <w:rPr>
          <w:rFonts w:ascii="Times New Roman" w:eastAsia="Times New Roman" w:hAnsi="Times New Roman"/>
          <w:sz w:val="24"/>
        </w:rPr>
      </w:pPr>
      <w:r>
        <w:rPr>
          <w:rFonts w:ascii="Times New Roman" w:eastAsia="Times New Roman" w:hAnsi="Times New Roman"/>
          <w:sz w:val="24"/>
        </w:rPr>
        <w:t>Pateikiama informacija apie kai kurias trumpalaikes mokėtinas sumas (17-ojo VSAFAS 12 priedas) ir informacija apie įsipareigojimų dalį nacionaline ir užsienio valiutomis (17-ojo VSAFAS 13 priedas).</w:t>
      </w:r>
    </w:p>
    <w:tbl>
      <w:tblPr>
        <w:tblpPr w:leftFromText="180" w:rightFromText="180" w:vertAnchor="text" w:horzAnchor="margin" w:tblpY="482"/>
        <w:tblW w:w="10160" w:type="dxa"/>
        <w:tblLayout w:type="fixed"/>
        <w:tblCellMar>
          <w:left w:w="0" w:type="dxa"/>
          <w:right w:w="0" w:type="dxa"/>
        </w:tblCellMar>
        <w:tblLook w:val="0000" w:firstRow="0" w:lastRow="0" w:firstColumn="0" w:lastColumn="0" w:noHBand="0" w:noVBand="0"/>
      </w:tblPr>
      <w:tblGrid>
        <w:gridCol w:w="980"/>
        <w:gridCol w:w="4080"/>
        <w:gridCol w:w="2720"/>
        <w:gridCol w:w="2380"/>
      </w:tblGrid>
      <w:tr w:rsidR="00E4511A" w:rsidRPr="00E4511A" w:rsidTr="00E4511A">
        <w:trPr>
          <w:trHeight w:val="280"/>
        </w:trPr>
        <w:tc>
          <w:tcPr>
            <w:tcW w:w="7780" w:type="dxa"/>
            <w:gridSpan w:val="3"/>
            <w:shd w:val="clear" w:color="auto" w:fill="auto"/>
            <w:vAlign w:val="bottom"/>
          </w:tcPr>
          <w:p w:rsidR="00E4511A" w:rsidRPr="00E4511A" w:rsidRDefault="00E4511A" w:rsidP="00E4511A">
            <w:pPr>
              <w:spacing w:line="0" w:lineRule="atLeast"/>
              <w:ind w:left="180"/>
              <w:rPr>
                <w:rFonts w:ascii="Times New Roman" w:eastAsia="Times New Roman" w:hAnsi="Times New Roman"/>
                <w:i/>
                <w:sz w:val="24"/>
              </w:rPr>
            </w:pPr>
            <w:r w:rsidRPr="00E4511A">
              <w:rPr>
                <w:rFonts w:ascii="Times New Roman" w:eastAsia="Times New Roman" w:hAnsi="Times New Roman"/>
                <w:i/>
                <w:sz w:val="24"/>
              </w:rPr>
              <w:t>Tiekėjams mokėtinas sumas ir sukauptas mokėtinas sumas sudaro:</w:t>
            </w:r>
          </w:p>
        </w:tc>
        <w:tc>
          <w:tcPr>
            <w:tcW w:w="2380" w:type="dxa"/>
            <w:shd w:val="clear" w:color="auto" w:fill="auto"/>
            <w:vAlign w:val="bottom"/>
          </w:tcPr>
          <w:p w:rsidR="00E4511A" w:rsidRPr="00E4511A" w:rsidRDefault="00E4511A" w:rsidP="00E4511A">
            <w:pPr>
              <w:spacing w:line="0" w:lineRule="atLeast"/>
              <w:ind w:left="880"/>
              <w:rPr>
                <w:rFonts w:ascii="Times New Roman" w:eastAsia="Times New Roman" w:hAnsi="Times New Roman"/>
                <w:i/>
                <w:sz w:val="24"/>
              </w:rPr>
            </w:pPr>
            <w:r w:rsidRPr="00E4511A">
              <w:rPr>
                <w:rFonts w:ascii="Times New Roman" w:eastAsia="Times New Roman" w:hAnsi="Times New Roman"/>
                <w:i/>
                <w:sz w:val="24"/>
              </w:rPr>
              <w:t>9 lentelė</w:t>
            </w:r>
          </w:p>
        </w:tc>
      </w:tr>
      <w:tr w:rsidR="00E4511A" w:rsidTr="00E4511A">
        <w:trPr>
          <w:trHeight w:val="280"/>
        </w:trPr>
        <w:tc>
          <w:tcPr>
            <w:tcW w:w="7780" w:type="dxa"/>
            <w:gridSpan w:val="3"/>
            <w:tcBorders>
              <w:bottom w:val="single" w:sz="8" w:space="0" w:color="auto"/>
            </w:tcBorders>
            <w:shd w:val="clear" w:color="auto" w:fill="auto"/>
            <w:vAlign w:val="bottom"/>
          </w:tcPr>
          <w:p w:rsidR="00E4511A" w:rsidRDefault="00E4511A" w:rsidP="00E4511A">
            <w:pPr>
              <w:spacing w:line="0" w:lineRule="atLeast"/>
              <w:ind w:left="180"/>
              <w:rPr>
                <w:rFonts w:ascii="Times New Roman" w:eastAsia="Times New Roman" w:hAnsi="Times New Roman"/>
                <w:sz w:val="24"/>
              </w:rPr>
            </w:pPr>
          </w:p>
        </w:tc>
        <w:tc>
          <w:tcPr>
            <w:tcW w:w="2380" w:type="dxa"/>
            <w:tcBorders>
              <w:bottom w:val="single" w:sz="8" w:space="0" w:color="auto"/>
            </w:tcBorders>
            <w:shd w:val="clear" w:color="auto" w:fill="auto"/>
            <w:vAlign w:val="bottom"/>
          </w:tcPr>
          <w:p w:rsidR="00E4511A" w:rsidRDefault="00E4511A" w:rsidP="00E4511A">
            <w:pPr>
              <w:spacing w:line="0" w:lineRule="atLeast"/>
              <w:ind w:left="880"/>
              <w:rPr>
                <w:rFonts w:ascii="Times New Roman" w:eastAsia="Times New Roman" w:hAnsi="Times New Roman"/>
                <w:i/>
                <w:sz w:val="24"/>
              </w:rPr>
            </w:pPr>
          </w:p>
        </w:tc>
      </w:tr>
      <w:tr w:rsidR="00E4511A" w:rsidTr="00E4511A">
        <w:trPr>
          <w:trHeight w:val="265"/>
        </w:trPr>
        <w:tc>
          <w:tcPr>
            <w:tcW w:w="980" w:type="dxa"/>
            <w:tcBorders>
              <w:left w:val="single" w:sz="8" w:space="0" w:color="auto"/>
              <w:right w:val="single" w:sz="8" w:space="0" w:color="auto"/>
            </w:tcBorders>
            <w:shd w:val="clear" w:color="auto" w:fill="auto"/>
            <w:vAlign w:val="bottom"/>
          </w:tcPr>
          <w:p w:rsidR="00E4511A" w:rsidRDefault="00E4511A" w:rsidP="00E4511A">
            <w:pPr>
              <w:spacing w:line="265" w:lineRule="exact"/>
              <w:ind w:right="100"/>
              <w:jc w:val="right"/>
              <w:rPr>
                <w:rFonts w:ascii="Times New Roman" w:eastAsia="Times New Roman" w:hAnsi="Times New Roman"/>
                <w:sz w:val="24"/>
              </w:rPr>
            </w:pPr>
            <w:r>
              <w:rPr>
                <w:rFonts w:ascii="Times New Roman" w:eastAsia="Times New Roman" w:hAnsi="Times New Roman"/>
                <w:sz w:val="24"/>
              </w:rPr>
              <w:t>Eil. Nr</w:t>
            </w:r>
          </w:p>
        </w:tc>
        <w:tc>
          <w:tcPr>
            <w:tcW w:w="4080" w:type="dxa"/>
            <w:tcBorders>
              <w:right w:val="single" w:sz="8" w:space="0" w:color="auto"/>
            </w:tcBorders>
            <w:shd w:val="clear" w:color="auto" w:fill="auto"/>
            <w:vAlign w:val="bottom"/>
          </w:tcPr>
          <w:p w:rsidR="00E4511A" w:rsidRDefault="00E4511A" w:rsidP="00E4511A">
            <w:pPr>
              <w:spacing w:line="265" w:lineRule="exact"/>
              <w:ind w:left="100"/>
              <w:rPr>
                <w:rFonts w:ascii="Times New Roman" w:eastAsia="Times New Roman" w:hAnsi="Times New Roman"/>
                <w:sz w:val="24"/>
              </w:rPr>
            </w:pPr>
            <w:r>
              <w:rPr>
                <w:rFonts w:ascii="Times New Roman" w:eastAsia="Times New Roman" w:hAnsi="Times New Roman"/>
                <w:sz w:val="24"/>
              </w:rPr>
              <w:t>Trumpalaikio įsipareigojimo</w:t>
            </w:r>
          </w:p>
        </w:tc>
        <w:tc>
          <w:tcPr>
            <w:tcW w:w="2720" w:type="dxa"/>
            <w:tcBorders>
              <w:right w:val="single" w:sz="8" w:space="0" w:color="auto"/>
            </w:tcBorders>
            <w:shd w:val="clear" w:color="auto" w:fill="auto"/>
            <w:vAlign w:val="bottom"/>
          </w:tcPr>
          <w:p w:rsidR="00E4511A" w:rsidRDefault="00E4511A" w:rsidP="00E4511A">
            <w:pPr>
              <w:spacing w:line="265" w:lineRule="exact"/>
              <w:ind w:left="80"/>
              <w:rPr>
                <w:rFonts w:ascii="Times New Roman" w:eastAsia="Times New Roman" w:hAnsi="Times New Roman"/>
                <w:sz w:val="24"/>
              </w:rPr>
            </w:pPr>
            <w:r>
              <w:rPr>
                <w:rFonts w:ascii="Times New Roman" w:eastAsia="Times New Roman" w:hAnsi="Times New Roman"/>
                <w:sz w:val="24"/>
              </w:rPr>
              <w:t>Paskutinė ataskaitinio</w:t>
            </w:r>
          </w:p>
        </w:tc>
        <w:tc>
          <w:tcPr>
            <w:tcW w:w="2380" w:type="dxa"/>
            <w:tcBorders>
              <w:right w:val="single" w:sz="8" w:space="0" w:color="auto"/>
            </w:tcBorders>
            <w:shd w:val="clear" w:color="auto" w:fill="auto"/>
            <w:vAlign w:val="bottom"/>
          </w:tcPr>
          <w:p w:rsidR="00E4511A" w:rsidRDefault="00E4511A" w:rsidP="00E4511A">
            <w:pPr>
              <w:spacing w:line="265" w:lineRule="exact"/>
              <w:ind w:left="80"/>
              <w:rPr>
                <w:rFonts w:ascii="Times New Roman" w:eastAsia="Times New Roman" w:hAnsi="Times New Roman"/>
                <w:sz w:val="24"/>
              </w:rPr>
            </w:pPr>
            <w:r>
              <w:rPr>
                <w:rFonts w:ascii="Times New Roman" w:eastAsia="Times New Roman" w:hAnsi="Times New Roman"/>
                <w:sz w:val="24"/>
              </w:rPr>
              <w:t>Paskutinė praėjusio</w:t>
            </w:r>
          </w:p>
        </w:tc>
      </w:tr>
      <w:tr w:rsidR="00E4511A" w:rsidTr="00E4511A">
        <w:trPr>
          <w:trHeight w:val="276"/>
        </w:trPr>
        <w:tc>
          <w:tcPr>
            <w:tcW w:w="980" w:type="dxa"/>
            <w:tcBorders>
              <w:left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4080" w:type="dxa"/>
            <w:tcBorders>
              <w:right w:val="single" w:sz="8" w:space="0" w:color="auto"/>
            </w:tcBorders>
            <w:shd w:val="clear" w:color="auto" w:fill="auto"/>
            <w:vAlign w:val="bottom"/>
          </w:tcPr>
          <w:p w:rsidR="00E4511A" w:rsidRDefault="00E4511A" w:rsidP="00E4511A">
            <w:pPr>
              <w:spacing w:line="0" w:lineRule="atLeast"/>
              <w:ind w:left="100"/>
              <w:rPr>
                <w:rFonts w:ascii="Times New Roman" w:eastAsia="Times New Roman" w:hAnsi="Times New Roman"/>
                <w:sz w:val="24"/>
              </w:rPr>
            </w:pPr>
            <w:r>
              <w:rPr>
                <w:rFonts w:ascii="Times New Roman" w:eastAsia="Times New Roman" w:hAnsi="Times New Roman"/>
                <w:sz w:val="24"/>
              </w:rPr>
              <w:t>pavadinimas</w:t>
            </w:r>
          </w:p>
        </w:tc>
        <w:tc>
          <w:tcPr>
            <w:tcW w:w="2720" w:type="dxa"/>
            <w:tcBorders>
              <w:right w:val="single" w:sz="8" w:space="0" w:color="auto"/>
            </w:tcBorders>
            <w:shd w:val="clear" w:color="auto" w:fill="auto"/>
            <w:vAlign w:val="bottom"/>
          </w:tcPr>
          <w:p w:rsidR="00E4511A" w:rsidRDefault="00E4511A" w:rsidP="00E4511A">
            <w:pPr>
              <w:spacing w:line="0" w:lineRule="atLeast"/>
              <w:ind w:left="80"/>
              <w:rPr>
                <w:rFonts w:ascii="Times New Roman" w:eastAsia="Times New Roman" w:hAnsi="Times New Roman"/>
                <w:sz w:val="24"/>
              </w:rPr>
            </w:pPr>
            <w:r>
              <w:rPr>
                <w:rFonts w:ascii="Times New Roman" w:eastAsia="Times New Roman" w:hAnsi="Times New Roman"/>
                <w:sz w:val="24"/>
              </w:rPr>
              <w:t>laikotarpio diena.</w:t>
            </w:r>
          </w:p>
        </w:tc>
        <w:tc>
          <w:tcPr>
            <w:tcW w:w="2380" w:type="dxa"/>
            <w:tcBorders>
              <w:right w:val="single" w:sz="8" w:space="0" w:color="auto"/>
            </w:tcBorders>
            <w:shd w:val="clear" w:color="auto" w:fill="auto"/>
            <w:vAlign w:val="bottom"/>
          </w:tcPr>
          <w:p w:rsidR="00E4511A" w:rsidRDefault="00E4511A" w:rsidP="00E4511A">
            <w:pPr>
              <w:spacing w:line="0" w:lineRule="atLeast"/>
              <w:ind w:left="80"/>
              <w:rPr>
                <w:rFonts w:ascii="Times New Roman" w:eastAsia="Times New Roman" w:hAnsi="Times New Roman"/>
                <w:sz w:val="24"/>
              </w:rPr>
            </w:pPr>
            <w:r>
              <w:rPr>
                <w:rFonts w:ascii="Times New Roman" w:eastAsia="Times New Roman" w:hAnsi="Times New Roman"/>
                <w:sz w:val="24"/>
              </w:rPr>
              <w:t>laikotarpio diena.</w:t>
            </w:r>
          </w:p>
        </w:tc>
      </w:tr>
      <w:tr w:rsidR="00E4511A" w:rsidTr="00E4511A">
        <w:trPr>
          <w:trHeight w:val="280"/>
        </w:trPr>
        <w:tc>
          <w:tcPr>
            <w:tcW w:w="980" w:type="dxa"/>
            <w:tcBorders>
              <w:left w:val="single" w:sz="8" w:space="0" w:color="auto"/>
              <w:bottom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4080" w:type="dxa"/>
            <w:tcBorders>
              <w:bottom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E4511A" w:rsidRDefault="00E4511A" w:rsidP="00E4511A">
            <w:pPr>
              <w:spacing w:line="0" w:lineRule="atLeast"/>
              <w:ind w:left="80"/>
              <w:rPr>
                <w:rFonts w:ascii="Times New Roman" w:eastAsia="Times New Roman" w:hAnsi="Times New Roman"/>
                <w:sz w:val="24"/>
              </w:rPr>
            </w:pPr>
            <w:r>
              <w:rPr>
                <w:rFonts w:ascii="Times New Roman" w:eastAsia="Times New Roman" w:hAnsi="Times New Roman"/>
                <w:sz w:val="24"/>
              </w:rPr>
              <w:t>(Suma eurais)</w:t>
            </w:r>
          </w:p>
        </w:tc>
        <w:tc>
          <w:tcPr>
            <w:tcW w:w="2380" w:type="dxa"/>
            <w:tcBorders>
              <w:bottom w:val="single" w:sz="8" w:space="0" w:color="auto"/>
              <w:right w:val="single" w:sz="8" w:space="0" w:color="auto"/>
            </w:tcBorders>
            <w:shd w:val="clear" w:color="auto" w:fill="auto"/>
            <w:vAlign w:val="bottom"/>
          </w:tcPr>
          <w:p w:rsidR="00E4511A" w:rsidRDefault="00E4511A" w:rsidP="00E4511A">
            <w:pPr>
              <w:spacing w:line="0" w:lineRule="atLeast"/>
              <w:ind w:left="80"/>
              <w:rPr>
                <w:rFonts w:ascii="Times New Roman" w:eastAsia="Times New Roman" w:hAnsi="Times New Roman"/>
                <w:sz w:val="24"/>
              </w:rPr>
            </w:pPr>
            <w:r>
              <w:rPr>
                <w:rFonts w:ascii="Times New Roman" w:eastAsia="Times New Roman" w:hAnsi="Times New Roman"/>
                <w:sz w:val="24"/>
              </w:rPr>
              <w:t>(Suma eurais)</w:t>
            </w:r>
          </w:p>
        </w:tc>
      </w:tr>
      <w:tr w:rsidR="00E4511A" w:rsidTr="00E4511A">
        <w:trPr>
          <w:trHeight w:val="268"/>
        </w:trPr>
        <w:tc>
          <w:tcPr>
            <w:tcW w:w="980" w:type="dxa"/>
            <w:tcBorders>
              <w:left w:val="single" w:sz="8" w:space="0" w:color="auto"/>
              <w:bottom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3"/>
              </w:rPr>
            </w:pPr>
          </w:p>
        </w:tc>
        <w:tc>
          <w:tcPr>
            <w:tcW w:w="4080" w:type="dxa"/>
            <w:tcBorders>
              <w:bottom w:val="single" w:sz="8" w:space="0" w:color="auto"/>
              <w:right w:val="single" w:sz="8" w:space="0" w:color="auto"/>
            </w:tcBorders>
            <w:shd w:val="clear" w:color="auto" w:fill="auto"/>
            <w:vAlign w:val="bottom"/>
          </w:tcPr>
          <w:p w:rsidR="00E4511A" w:rsidRDefault="00E4511A" w:rsidP="00E4511A">
            <w:pPr>
              <w:spacing w:line="266" w:lineRule="exact"/>
              <w:ind w:left="100"/>
              <w:rPr>
                <w:rFonts w:ascii="Times New Roman" w:eastAsia="Times New Roman" w:hAnsi="Times New Roman"/>
                <w:b/>
                <w:sz w:val="24"/>
              </w:rPr>
            </w:pPr>
            <w:r>
              <w:rPr>
                <w:rFonts w:ascii="Times New Roman" w:eastAsia="Times New Roman" w:hAnsi="Times New Roman"/>
                <w:b/>
                <w:sz w:val="24"/>
              </w:rPr>
              <w:t>Tiekėjams mokėtinos sumos</w:t>
            </w:r>
          </w:p>
        </w:tc>
        <w:tc>
          <w:tcPr>
            <w:tcW w:w="2720" w:type="dxa"/>
            <w:tcBorders>
              <w:bottom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3"/>
              </w:rPr>
            </w:pPr>
          </w:p>
        </w:tc>
        <w:tc>
          <w:tcPr>
            <w:tcW w:w="2380" w:type="dxa"/>
            <w:tcBorders>
              <w:bottom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3"/>
              </w:rPr>
            </w:pPr>
          </w:p>
        </w:tc>
      </w:tr>
      <w:tr w:rsidR="00E4511A" w:rsidTr="00E4511A">
        <w:trPr>
          <w:trHeight w:val="259"/>
        </w:trPr>
        <w:tc>
          <w:tcPr>
            <w:tcW w:w="980" w:type="dxa"/>
            <w:tcBorders>
              <w:left w:val="single" w:sz="8" w:space="0" w:color="auto"/>
              <w:right w:val="single" w:sz="8" w:space="0" w:color="auto"/>
            </w:tcBorders>
            <w:shd w:val="clear" w:color="auto" w:fill="auto"/>
            <w:vAlign w:val="bottom"/>
          </w:tcPr>
          <w:p w:rsidR="00E4511A" w:rsidRDefault="00E4511A" w:rsidP="00E4511A">
            <w:pPr>
              <w:spacing w:line="259" w:lineRule="exact"/>
              <w:ind w:right="280"/>
              <w:jc w:val="right"/>
              <w:rPr>
                <w:rFonts w:ascii="Times New Roman" w:eastAsia="Times New Roman" w:hAnsi="Times New Roman"/>
                <w:sz w:val="24"/>
              </w:rPr>
            </w:pPr>
            <w:r>
              <w:rPr>
                <w:rFonts w:ascii="Times New Roman" w:eastAsia="Times New Roman" w:hAnsi="Times New Roman"/>
                <w:sz w:val="24"/>
              </w:rPr>
              <w:t>1.</w:t>
            </w:r>
          </w:p>
        </w:tc>
        <w:tc>
          <w:tcPr>
            <w:tcW w:w="4080" w:type="dxa"/>
            <w:tcBorders>
              <w:right w:val="single" w:sz="8" w:space="0" w:color="auto"/>
            </w:tcBorders>
            <w:shd w:val="clear" w:color="auto" w:fill="auto"/>
            <w:vAlign w:val="bottom"/>
          </w:tcPr>
          <w:p w:rsidR="00E4511A" w:rsidRDefault="00E4511A" w:rsidP="00E4511A">
            <w:pPr>
              <w:spacing w:line="259" w:lineRule="exact"/>
              <w:ind w:left="100"/>
              <w:rPr>
                <w:rFonts w:ascii="Times New Roman" w:eastAsia="Times New Roman" w:hAnsi="Times New Roman"/>
                <w:sz w:val="24"/>
              </w:rPr>
            </w:pPr>
            <w:r>
              <w:rPr>
                <w:rFonts w:ascii="Times New Roman" w:eastAsia="Times New Roman" w:hAnsi="Times New Roman"/>
                <w:sz w:val="24"/>
              </w:rPr>
              <w:t>Komunalinės paslaugos ir ryšiai</w:t>
            </w:r>
          </w:p>
        </w:tc>
        <w:tc>
          <w:tcPr>
            <w:tcW w:w="2720" w:type="dxa"/>
            <w:vMerge w:val="restart"/>
            <w:tcBorders>
              <w:right w:val="single" w:sz="8" w:space="0" w:color="auto"/>
            </w:tcBorders>
            <w:shd w:val="clear" w:color="auto" w:fill="auto"/>
            <w:vAlign w:val="bottom"/>
          </w:tcPr>
          <w:p w:rsidR="00E4511A" w:rsidRPr="00345575" w:rsidRDefault="00E4511A" w:rsidP="00E4511A">
            <w:pPr>
              <w:spacing w:line="259" w:lineRule="exact"/>
              <w:jc w:val="center"/>
              <w:rPr>
                <w:rFonts w:ascii="Times New Roman" w:eastAsia="Times New Roman" w:hAnsi="Times New Roman" w:cs="Times New Roman"/>
                <w:w w:val="99"/>
                <w:sz w:val="24"/>
                <w:szCs w:val="24"/>
              </w:rPr>
            </w:pPr>
            <w:r w:rsidRPr="00345575">
              <w:rPr>
                <w:rFonts w:ascii="Times New Roman" w:eastAsia="Times New Roman" w:hAnsi="Times New Roman" w:cs="Times New Roman"/>
                <w:w w:val="99"/>
                <w:sz w:val="24"/>
                <w:szCs w:val="24"/>
              </w:rPr>
              <w:t>0,01</w:t>
            </w:r>
          </w:p>
          <w:p w:rsidR="00E4511A" w:rsidRPr="00345575" w:rsidRDefault="00E4511A" w:rsidP="00E4511A">
            <w:pPr>
              <w:spacing w:line="0" w:lineRule="atLeast"/>
              <w:jc w:val="center"/>
              <w:rPr>
                <w:rFonts w:ascii="Times New Roman" w:eastAsia="Times New Roman" w:hAnsi="Times New Roman" w:cs="Times New Roman"/>
                <w:w w:val="99"/>
                <w:sz w:val="24"/>
                <w:szCs w:val="24"/>
              </w:rPr>
            </w:pPr>
            <w:r w:rsidRPr="00345575">
              <w:rPr>
                <w:rFonts w:ascii="Times New Roman" w:eastAsia="Times New Roman" w:hAnsi="Times New Roman" w:cs="Times New Roman"/>
                <w:w w:val="99"/>
                <w:sz w:val="24"/>
                <w:szCs w:val="24"/>
              </w:rPr>
              <w:t>0,43</w:t>
            </w:r>
          </w:p>
          <w:p w:rsidR="00E4511A" w:rsidRPr="00345575" w:rsidRDefault="00E4511A" w:rsidP="00E4511A">
            <w:pPr>
              <w:spacing w:line="0" w:lineRule="atLeast"/>
              <w:jc w:val="center"/>
              <w:rPr>
                <w:rFonts w:ascii="Times New Roman" w:eastAsia="Times New Roman" w:hAnsi="Times New Roman" w:cs="Times New Roman"/>
                <w:w w:val="99"/>
                <w:sz w:val="24"/>
                <w:szCs w:val="24"/>
              </w:rPr>
            </w:pPr>
            <w:r w:rsidRPr="00345575">
              <w:rPr>
                <w:rFonts w:ascii="Times New Roman" w:eastAsia="Times New Roman" w:hAnsi="Times New Roman" w:cs="Times New Roman"/>
                <w:w w:val="99"/>
                <w:sz w:val="24"/>
                <w:szCs w:val="24"/>
              </w:rPr>
              <w:t>0,31</w:t>
            </w:r>
          </w:p>
          <w:p w:rsidR="00E4511A" w:rsidRPr="00345575" w:rsidRDefault="00E4511A" w:rsidP="00E4511A">
            <w:pPr>
              <w:spacing w:line="0" w:lineRule="atLeast"/>
              <w:jc w:val="center"/>
              <w:rPr>
                <w:rFonts w:ascii="Times New Roman" w:eastAsia="Times New Roman" w:hAnsi="Times New Roman" w:cs="Times New Roman"/>
                <w:w w:val="99"/>
                <w:sz w:val="24"/>
                <w:szCs w:val="24"/>
              </w:rPr>
            </w:pPr>
            <w:r w:rsidRPr="00345575">
              <w:rPr>
                <w:rFonts w:ascii="Times New Roman" w:eastAsia="Times New Roman" w:hAnsi="Times New Roman" w:cs="Times New Roman"/>
                <w:w w:val="99"/>
                <w:sz w:val="24"/>
                <w:szCs w:val="24"/>
              </w:rPr>
              <w:t xml:space="preserve">   </w:t>
            </w:r>
          </w:p>
        </w:tc>
        <w:tc>
          <w:tcPr>
            <w:tcW w:w="2380" w:type="dxa"/>
            <w:tcBorders>
              <w:right w:val="single" w:sz="8" w:space="0" w:color="auto"/>
            </w:tcBorders>
            <w:shd w:val="clear" w:color="auto" w:fill="auto"/>
            <w:vAlign w:val="bottom"/>
          </w:tcPr>
          <w:p w:rsidR="00E4511A" w:rsidRPr="00345575" w:rsidRDefault="00E4511A" w:rsidP="00E4511A">
            <w:pPr>
              <w:spacing w:line="259" w:lineRule="exact"/>
              <w:jc w:val="center"/>
              <w:rPr>
                <w:rFonts w:ascii="Times New Roman" w:eastAsia="Times New Roman" w:hAnsi="Times New Roman" w:cs="Times New Roman"/>
                <w:w w:val="99"/>
                <w:sz w:val="24"/>
                <w:szCs w:val="24"/>
              </w:rPr>
            </w:pPr>
          </w:p>
        </w:tc>
      </w:tr>
      <w:tr w:rsidR="00E4511A" w:rsidTr="00E4511A">
        <w:trPr>
          <w:trHeight w:val="276"/>
        </w:trPr>
        <w:tc>
          <w:tcPr>
            <w:tcW w:w="980" w:type="dxa"/>
            <w:tcBorders>
              <w:left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4080" w:type="dxa"/>
            <w:tcBorders>
              <w:right w:val="single" w:sz="8" w:space="0" w:color="auto"/>
            </w:tcBorders>
            <w:shd w:val="clear" w:color="auto" w:fill="auto"/>
            <w:vAlign w:val="bottom"/>
          </w:tcPr>
          <w:p w:rsidR="00E4511A" w:rsidRDefault="00E4511A" w:rsidP="00E4511A">
            <w:pPr>
              <w:spacing w:line="0" w:lineRule="atLeast"/>
              <w:ind w:left="100"/>
              <w:rPr>
                <w:rFonts w:ascii="Times New Roman" w:eastAsia="Times New Roman" w:hAnsi="Times New Roman"/>
                <w:sz w:val="24"/>
              </w:rPr>
            </w:pPr>
            <w:r>
              <w:rPr>
                <w:rFonts w:ascii="Times New Roman" w:eastAsia="Times New Roman" w:hAnsi="Times New Roman"/>
                <w:sz w:val="24"/>
              </w:rPr>
              <w:t>Iš jų:</w:t>
            </w:r>
          </w:p>
          <w:p w:rsidR="00E4511A" w:rsidRDefault="00E4511A" w:rsidP="00E4511A">
            <w:pPr>
              <w:spacing w:line="0" w:lineRule="atLeast"/>
              <w:ind w:left="100"/>
              <w:rPr>
                <w:rFonts w:ascii="Times New Roman" w:eastAsia="Times New Roman" w:hAnsi="Times New Roman"/>
                <w:sz w:val="24"/>
              </w:rPr>
            </w:pPr>
            <w:r>
              <w:rPr>
                <w:rFonts w:ascii="Times New Roman" w:eastAsia="Times New Roman" w:hAnsi="Times New Roman"/>
                <w:sz w:val="24"/>
              </w:rPr>
              <w:t>šildymas</w:t>
            </w:r>
          </w:p>
          <w:p w:rsidR="00E4511A" w:rsidRDefault="00E4511A" w:rsidP="00E4511A">
            <w:pPr>
              <w:spacing w:line="0" w:lineRule="atLeast"/>
              <w:ind w:left="100"/>
              <w:rPr>
                <w:rFonts w:ascii="Times New Roman" w:eastAsia="Times New Roman" w:hAnsi="Times New Roman"/>
                <w:sz w:val="24"/>
              </w:rPr>
            </w:pPr>
            <w:r>
              <w:rPr>
                <w:rFonts w:ascii="Times New Roman" w:eastAsia="Times New Roman" w:hAnsi="Times New Roman"/>
                <w:sz w:val="24"/>
              </w:rPr>
              <w:t>elektros energija</w:t>
            </w:r>
          </w:p>
        </w:tc>
        <w:tc>
          <w:tcPr>
            <w:tcW w:w="2720" w:type="dxa"/>
            <w:vMerge/>
            <w:tcBorders>
              <w:right w:val="single" w:sz="8" w:space="0" w:color="auto"/>
            </w:tcBorders>
            <w:shd w:val="clear" w:color="auto" w:fill="auto"/>
            <w:vAlign w:val="bottom"/>
          </w:tcPr>
          <w:p w:rsidR="00E4511A" w:rsidRPr="00345575" w:rsidRDefault="00E4511A" w:rsidP="00E4511A">
            <w:pPr>
              <w:spacing w:line="0" w:lineRule="atLeast"/>
              <w:jc w:val="center"/>
              <w:rPr>
                <w:rFonts w:ascii="Times New Roman" w:eastAsia="Times New Roman" w:hAnsi="Times New Roman" w:cs="Times New Roman"/>
                <w:w w:val="99"/>
                <w:sz w:val="24"/>
                <w:szCs w:val="24"/>
              </w:rPr>
            </w:pPr>
          </w:p>
        </w:tc>
        <w:tc>
          <w:tcPr>
            <w:tcW w:w="2380" w:type="dxa"/>
            <w:tcBorders>
              <w:right w:val="single" w:sz="8" w:space="0" w:color="auto"/>
            </w:tcBorders>
            <w:shd w:val="clear" w:color="auto" w:fill="auto"/>
            <w:vAlign w:val="bottom"/>
          </w:tcPr>
          <w:p w:rsidR="00E4511A" w:rsidRPr="00345575" w:rsidRDefault="00E4511A" w:rsidP="00E4511A">
            <w:pPr>
              <w:spacing w:line="0" w:lineRule="atLeast"/>
              <w:jc w:val="center"/>
              <w:rPr>
                <w:rFonts w:ascii="Times New Roman" w:eastAsia="Times New Roman" w:hAnsi="Times New Roman" w:cs="Times New Roman"/>
                <w:w w:val="99"/>
                <w:sz w:val="24"/>
                <w:szCs w:val="24"/>
              </w:rPr>
            </w:pPr>
            <w:r w:rsidRPr="00345575">
              <w:rPr>
                <w:rFonts w:ascii="Times New Roman" w:eastAsia="Times New Roman" w:hAnsi="Times New Roman" w:cs="Times New Roman"/>
                <w:w w:val="99"/>
                <w:sz w:val="24"/>
                <w:szCs w:val="24"/>
              </w:rPr>
              <w:t>0,48</w:t>
            </w:r>
          </w:p>
        </w:tc>
      </w:tr>
      <w:tr w:rsidR="00E4511A" w:rsidTr="00E4511A">
        <w:trPr>
          <w:trHeight w:val="276"/>
        </w:trPr>
        <w:tc>
          <w:tcPr>
            <w:tcW w:w="980" w:type="dxa"/>
            <w:tcBorders>
              <w:left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4080" w:type="dxa"/>
            <w:tcBorders>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r>
              <w:rPr>
                <w:rFonts w:ascii="Times New Roman" w:eastAsia="Times New Roman" w:hAnsi="Times New Roman"/>
                <w:sz w:val="24"/>
              </w:rPr>
              <w:t xml:space="preserve">  ryšiai</w:t>
            </w:r>
          </w:p>
        </w:tc>
        <w:tc>
          <w:tcPr>
            <w:tcW w:w="2720" w:type="dxa"/>
            <w:vMerge/>
            <w:tcBorders>
              <w:right w:val="single" w:sz="8" w:space="0" w:color="auto"/>
            </w:tcBorders>
            <w:shd w:val="clear" w:color="auto" w:fill="auto"/>
            <w:vAlign w:val="bottom"/>
          </w:tcPr>
          <w:p w:rsidR="00E4511A" w:rsidRPr="00345575" w:rsidRDefault="00E4511A" w:rsidP="00E4511A">
            <w:pPr>
              <w:spacing w:line="0" w:lineRule="atLeast"/>
              <w:jc w:val="center"/>
              <w:rPr>
                <w:rFonts w:ascii="Times New Roman" w:eastAsia="Times New Roman" w:hAnsi="Times New Roman" w:cs="Times New Roman"/>
                <w:w w:val="99"/>
                <w:sz w:val="24"/>
                <w:szCs w:val="24"/>
              </w:rPr>
            </w:pPr>
          </w:p>
        </w:tc>
        <w:tc>
          <w:tcPr>
            <w:tcW w:w="2380" w:type="dxa"/>
            <w:tcBorders>
              <w:right w:val="single" w:sz="8" w:space="0" w:color="auto"/>
            </w:tcBorders>
            <w:shd w:val="clear" w:color="auto" w:fill="auto"/>
            <w:vAlign w:val="bottom"/>
          </w:tcPr>
          <w:p w:rsidR="00E4511A" w:rsidRPr="00345575" w:rsidRDefault="00E4511A" w:rsidP="00E4511A">
            <w:pPr>
              <w:spacing w:line="0" w:lineRule="atLeast"/>
              <w:jc w:val="center"/>
              <w:rPr>
                <w:rFonts w:ascii="Times New Roman" w:eastAsia="Times New Roman" w:hAnsi="Times New Roman" w:cs="Times New Roman"/>
                <w:w w:val="99"/>
                <w:sz w:val="24"/>
                <w:szCs w:val="24"/>
              </w:rPr>
            </w:pPr>
            <w:r w:rsidRPr="00345575">
              <w:rPr>
                <w:rFonts w:ascii="Times New Roman" w:eastAsia="Times New Roman" w:hAnsi="Times New Roman" w:cs="Times New Roman"/>
                <w:w w:val="99"/>
                <w:sz w:val="24"/>
                <w:szCs w:val="24"/>
              </w:rPr>
              <w:t>0,48</w:t>
            </w:r>
          </w:p>
        </w:tc>
      </w:tr>
      <w:tr w:rsidR="00E4511A" w:rsidTr="00E4511A">
        <w:trPr>
          <w:trHeight w:val="280"/>
        </w:trPr>
        <w:tc>
          <w:tcPr>
            <w:tcW w:w="980" w:type="dxa"/>
            <w:tcBorders>
              <w:left w:val="single" w:sz="8" w:space="0" w:color="auto"/>
              <w:bottom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4080" w:type="dxa"/>
            <w:tcBorders>
              <w:bottom w:val="single" w:sz="8" w:space="0" w:color="auto"/>
              <w:right w:val="single" w:sz="8" w:space="0" w:color="auto"/>
            </w:tcBorders>
            <w:shd w:val="clear" w:color="auto" w:fill="auto"/>
            <w:vAlign w:val="bottom"/>
          </w:tcPr>
          <w:p w:rsidR="00E4511A" w:rsidRDefault="00E4511A" w:rsidP="00E4511A">
            <w:pPr>
              <w:spacing w:line="0" w:lineRule="atLeast"/>
              <w:jc w:val="both"/>
              <w:rPr>
                <w:rFonts w:ascii="Times New Roman" w:eastAsia="Times New Roman" w:hAnsi="Times New Roman"/>
                <w:sz w:val="24"/>
              </w:rPr>
            </w:pPr>
            <w:r>
              <w:rPr>
                <w:rFonts w:ascii="Times New Roman" w:eastAsia="Times New Roman" w:hAnsi="Times New Roman"/>
                <w:sz w:val="24"/>
              </w:rPr>
              <w:t xml:space="preserve">  kitos paslaugos</w:t>
            </w:r>
          </w:p>
        </w:tc>
        <w:tc>
          <w:tcPr>
            <w:tcW w:w="2720" w:type="dxa"/>
            <w:vMerge/>
            <w:tcBorders>
              <w:bottom w:val="single" w:sz="8" w:space="0" w:color="auto"/>
              <w:right w:val="single" w:sz="8" w:space="0" w:color="auto"/>
            </w:tcBorders>
            <w:shd w:val="clear" w:color="auto" w:fill="auto"/>
            <w:vAlign w:val="bottom"/>
          </w:tcPr>
          <w:p w:rsidR="00E4511A" w:rsidRPr="00345575" w:rsidRDefault="00E4511A" w:rsidP="00E4511A">
            <w:pPr>
              <w:spacing w:line="0" w:lineRule="atLeast"/>
              <w:jc w:val="center"/>
              <w:rPr>
                <w:rFonts w:ascii="Times New Roman" w:eastAsia="Times New Roman" w:hAnsi="Times New Roman" w:cs="Times New Roman"/>
                <w:w w:val="99"/>
                <w:sz w:val="24"/>
                <w:szCs w:val="24"/>
              </w:rPr>
            </w:pPr>
          </w:p>
        </w:tc>
        <w:tc>
          <w:tcPr>
            <w:tcW w:w="2380" w:type="dxa"/>
            <w:tcBorders>
              <w:bottom w:val="single" w:sz="8" w:space="0" w:color="auto"/>
              <w:right w:val="single" w:sz="8" w:space="0" w:color="auto"/>
            </w:tcBorders>
            <w:shd w:val="clear" w:color="auto" w:fill="auto"/>
            <w:vAlign w:val="bottom"/>
          </w:tcPr>
          <w:p w:rsidR="00E4511A" w:rsidRPr="00345575" w:rsidRDefault="00E4511A" w:rsidP="00E4511A">
            <w:pPr>
              <w:spacing w:line="0" w:lineRule="atLeast"/>
              <w:jc w:val="center"/>
              <w:rPr>
                <w:rFonts w:ascii="Times New Roman" w:eastAsia="Times New Roman" w:hAnsi="Times New Roman" w:cs="Times New Roman"/>
                <w:w w:val="99"/>
                <w:sz w:val="24"/>
                <w:szCs w:val="24"/>
              </w:rPr>
            </w:pPr>
            <w:r w:rsidRPr="00345575">
              <w:rPr>
                <w:rFonts w:ascii="Times New Roman" w:eastAsia="Times New Roman" w:hAnsi="Times New Roman" w:cs="Times New Roman"/>
                <w:w w:val="99"/>
                <w:sz w:val="24"/>
                <w:szCs w:val="24"/>
              </w:rPr>
              <w:t>0,28</w:t>
            </w:r>
          </w:p>
        </w:tc>
      </w:tr>
      <w:tr w:rsidR="00E4511A" w:rsidTr="00E4511A">
        <w:trPr>
          <w:trHeight w:val="268"/>
        </w:trPr>
        <w:tc>
          <w:tcPr>
            <w:tcW w:w="980" w:type="dxa"/>
            <w:tcBorders>
              <w:left w:val="single" w:sz="8" w:space="0" w:color="auto"/>
              <w:bottom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3"/>
              </w:rPr>
            </w:pPr>
          </w:p>
        </w:tc>
        <w:tc>
          <w:tcPr>
            <w:tcW w:w="4080" w:type="dxa"/>
            <w:tcBorders>
              <w:bottom w:val="single" w:sz="8" w:space="0" w:color="auto"/>
              <w:right w:val="single" w:sz="8" w:space="0" w:color="auto"/>
            </w:tcBorders>
            <w:shd w:val="clear" w:color="auto" w:fill="auto"/>
            <w:vAlign w:val="bottom"/>
          </w:tcPr>
          <w:p w:rsidR="00E4511A" w:rsidRDefault="00E4511A" w:rsidP="00E4511A">
            <w:pPr>
              <w:spacing w:line="266" w:lineRule="exact"/>
              <w:ind w:left="100"/>
              <w:rPr>
                <w:rFonts w:ascii="Times New Roman" w:eastAsia="Times New Roman" w:hAnsi="Times New Roman"/>
                <w:b/>
                <w:sz w:val="24"/>
              </w:rPr>
            </w:pPr>
            <w:r>
              <w:rPr>
                <w:rFonts w:ascii="Times New Roman" w:eastAsia="Times New Roman" w:hAnsi="Times New Roman"/>
                <w:b/>
                <w:sz w:val="24"/>
              </w:rPr>
              <w:t>Iš viso tiekėjams mokėtinos sumos</w:t>
            </w:r>
          </w:p>
        </w:tc>
        <w:tc>
          <w:tcPr>
            <w:tcW w:w="2720" w:type="dxa"/>
            <w:tcBorders>
              <w:bottom w:val="single" w:sz="8" w:space="0" w:color="auto"/>
              <w:right w:val="single" w:sz="8" w:space="0" w:color="auto"/>
            </w:tcBorders>
            <w:shd w:val="clear" w:color="auto" w:fill="auto"/>
            <w:vAlign w:val="bottom"/>
          </w:tcPr>
          <w:p w:rsidR="00E4511A" w:rsidRPr="00345575" w:rsidRDefault="00E4511A" w:rsidP="00E4511A">
            <w:pPr>
              <w:spacing w:line="266" w:lineRule="exact"/>
              <w:jc w:val="center"/>
              <w:rPr>
                <w:rFonts w:ascii="Times New Roman" w:eastAsia="Times New Roman" w:hAnsi="Times New Roman" w:cs="Times New Roman"/>
                <w:b/>
                <w:w w:val="99"/>
                <w:sz w:val="24"/>
                <w:szCs w:val="24"/>
              </w:rPr>
            </w:pPr>
            <w:r w:rsidRPr="00345575">
              <w:rPr>
                <w:rFonts w:ascii="Times New Roman" w:eastAsia="Times New Roman" w:hAnsi="Times New Roman" w:cs="Times New Roman"/>
                <w:b/>
                <w:w w:val="99"/>
                <w:sz w:val="24"/>
                <w:szCs w:val="24"/>
              </w:rPr>
              <w:t>0,75</w:t>
            </w:r>
          </w:p>
        </w:tc>
        <w:tc>
          <w:tcPr>
            <w:tcW w:w="2380" w:type="dxa"/>
            <w:tcBorders>
              <w:bottom w:val="single" w:sz="8" w:space="0" w:color="auto"/>
              <w:right w:val="single" w:sz="8" w:space="0" w:color="auto"/>
            </w:tcBorders>
            <w:shd w:val="clear" w:color="auto" w:fill="auto"/>
            <w:vAlign w:val="bottom"/>
          </w:tcPr>
          <w:p w:rsidR="00E4511A" w:rsidRPr="00345575" w:rsidRDefault="00E4511A" w:rsidP="00E4511A">
            <w:pPr>
              <w:spacing w:line="266" w:lineRule="exact"/>
              <w:jc w:val="center"/>
              <w:rPr>
                <w:rFonts w:ascii="Times New Roman" w:eastAsia="Times New Roman" w:hAnsi="Times New Roman" w:cs="Times New Roman"/>
                <w:b/>
                <w:w w:val="99"/>
                <w:sz w:val="24"/>
                <w:szCs w:val="24"/>
              </w:rPr>
            </w:pPr>
            <w:r w:rsidRPr="00345575">
              <w:rPr>
                <w:rFonts w:ascii="Times New Roman" w:eastAsia="Times New Roman" w:hAnsi="Times New Roman" w:cs="Times New Roman"/>
                <w:b/>
                <w:w w:val="99"/>
                <w:sz w:val="24"/>
                <w:szCs w:val="24"/>
              </w:rPr>
              <w:t>1,24</w:t>
            </w:r>
          </w:p>
        </w:tc>
      </w:tr>
      <w:tr w:rsidR="00E4511A" w:rsidTr="00E4511A">
        <w:trPr>
          <w:trHeight w:val="266"/>
        </w:trPr>
        <w:tc>
          <w:tcPr>
            <w:tcW w:w="980" w:type="dxa"/>
            <w:tcBorders>
              <w:left w:val="single" w:sz="8" w:space="0" w:color="auto"/>
              <w:bottom w:val="single" w:sz="8" w:space="0" w:color="auto"/>
              <w:right w:val="single" w:sz="8" w:space="0" w:color="auto"/>
            </w:tcBorders>
            <w:shd w:val="clear" w:color="auto" w:fill="auto"/>
            <w:vAlign w:val="bottom"/>
          </w:tcPr>
          <w:p w:rsidR="00E4511A" w:rsidRDefault="00E4511A" w:rsidP="00E4511A">
            <w:pPr>
              <w:spacing w:line="264" w:lineRule="exact"/>
              <w:ind w:right="280"/>
              <w:jc w:val="right"/>
              <w:rPr>
                <w:rFonts w:ascii="Times New Roman" w:eastAsia="Times New Roman" w:hAnsi="Times New Roman"/>
                <w:sz w:val="24"/>
              </w:rPr>
            </w:pPr>
            <w:r>
              <w:rPr>
                <w:rFonts w:ascii="Times New Roman" w:eastAsia="Times New Roman" w:hAnsi="Times New Roman"/>
                <w:sz w:val="24"/>
              </w:rPr>
              <w:t>2.</w:t>
            </w:r>
          </w:p>
        </w:tc>
        <w:tc>
          <w:tcPr>
            <w:tcW w:w="4080" w:type="dxa"/>
            <w:tcBorders>
              <w:bottom w:val="single" w:sz="8" w:space="0" w:color="auto"/>
              <w:right w:val="single" w:sz="8" w:space="0" w:color="auto"/>
            </w:tcBorders>
            <w:shd w:val="clear" w:color="auto" w:fill="auto"/>
            <w:vAlign w:val="bottom"/>
          </w:tcPr>
          <w:p w:rsidR="00E4511A" w:rsidRDefault="00E4511A" w:rsidP="00E4511A">
            <w:pPr>
              <w:spacing w:line="264" w:lineRule="exact"/>
              <w:ind w:left="100"/>
              <w:rPr>
                <w:rFonts w:ascii="Times New Roman" w:eastAsia="Times New Roman" w:hAnsi="Times New Roman"/>
                <w:b/>
                <w:sz w:val="24"/>
              </w:rPr>
            </w:pPr>
            <w:r>
              <w:rPr>
                <w:rFonts w:ascii="Times New Roman" w:eastAsia="Times New Roman" w:hAnsi="Times New Roman"/>
                <w:b/>
                <w:sz w:val="24"/>
              </w:rPr>
              <w:t>Sukauptos mokėtinos sumos</w:t>
            </w:r>
          </w:p>
        </w:tc>
        <w:tc>
          <w:tcPr>
            <w:tcW w:w="2720" w:type="dxa"/>
            <w:tcBorders>
              <w:bottom w:val="single" w:sz="8" w:space="0" w:color="auto"/>
              <w:right w:val="single" w:sz="8" w:space="0" w:color="auto"/>
            </w:tcBorders>
            <w:shd w:val="clear" w:color="auto" w:fill="auto"/>
            <w:vAlign w:val="bottom"/>
          </w:tcPr>
          <w:p w:rsidR="00E4511A" w:rsidRPr="00345575" w:rsidRDefault="00E4511A" w:rsidP="00E4511A">
            <w:pPr>
              <w:spacing w:line="259" w:lineRule="exact"/>
              <w:jc w:val="center"/>
              <w:rPr>
                <w:rFonts w:ascii="Times New Roman" w:eastAsia="Times New Roman" w:hAnsi="Times New Roman" w:cs="Times New Roman"/>
                <w:b/>
                <w:w w:val="99"/>
                <w:sz w:val="24"/>
                <w:szCs w:val="24"/>
              </w:rPr>
            </w:pPr>
            <w:r w:rsidRPr="00345575">
              <w:rPr>
                <w:rFonts w:ascii="Times New Roman" w:eastAsia="Times New Roman" w:hAnsi="Times New Roman" w:cs="Times New Roman"/>
                <w:b/>
                <w:w w:val="99"/>
                <w:sz w:val="24"/>
                <w:szCs w:val="24"/>
              </w:rPr>
              <w:t>18494,88</w:t>
            </w:r>
          </w:p>
        </w:tc>
        <w:tc>
          <w:tcPr>
            <w:tcW w:w="2380" w:type="dxa"/>
            <w:tcBorders>
              <w:bottom w:val="single" w:sz="8" w:space="0" w:color="auto"/>
              <w:right w:val="single" w:sz="8" w:space="0" w:color="auto"/>
            </w:tcBorders>
            <w:shd w:val="clear" w:color="auto" w:fill="auto"/>
            <w:vAlign w:val="bottom"/>
          </w:tcPr>
          <w:p w:rsidR="00E4511A" w:rsidRPr="00345575" w:rsidRDefault="00E4511A" w:rsidP="00E4511A">
            <w:pPr>
              <w:spacing w:line="259" w:lineRule="exact"/>
              <w:jc w:val="center"/>
              <w:rPr>
                <w:rFonts w:ascii="Times New Roman" w:eastAsia="Times New Roman" w:hAnsi="Times New Roman" w:cs="Times New Roman"/>
                <w:b/>
                <w:w w:val="99"/>
                <w:sz w:val="24"/>
                <w:szCs w:val="24"/>
              </w:rPr>
            </w:pPr>
            <w:r w:rsidRPr="00345575">
              <w:rPr>
                <w:rFonts w:ascii="Times New Roman" w:eastAsia="Times New Roman" w:hAnsi="Times New Roman" w:cs="Times New Roman"/>
                <w:b/>
                <w:w w:val="99"/>
                <w:sz w:val="24"/>
                <w:szCs w:val="24"/>
              </w:rPr>
              <w:t>15346,67</w:t>
            </w:r>
          </w:p>
        </w:tc>
      </w:tr>
      <w:tr w:rsidR="00E4511A" w:rsidTr="00E4511A">
        <w:trPr>
          <w:trHeight w:val="259"/>
        </w:trPr>
        <w:tc>
          <w:tcPr>
            <w:tcW w:w="980" w:type="dxa"/>
            <w:tcBorders>
              <w:left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2"/>
              </w:rPr>
            </w:pPr>
          </w:p>
        </w:tc>
        <w:tc>
          <w:tcPr>
            <w:tcW w:w="4080" w:type="dxa"/>
            <w:tcBorders>
              <w:right w:val="single" w:sz="8" w:space="0" w:color="auto"/>
            </w:tcBorders>
            <w:shd w:val="clear" w:color="auto" w:fill="auto"/>
            <w:vAlign w:val="bottom"/>
          </w:tcPr>
          <w:p w:rsidR="00E4511A" w:rsidRDefault="00E4511A" w:rsidP="00E4511A">
            <w:pPr>
              <w:spacing w:line="259" w:lineRule="exact"/>
              <w:ind w:left="100"/>
              <w:rPr>
                <w:rFonts w:ascii="Times New Roman" w:eastAsia="Times New Roman" w:hAnsi="Times New Roman"/>
                <w:sz w:val="24"/>
              </w:rPr>
            </w:pPr>
            <w:r>
              <w:rPr>
                <w:rFonts w:ascii="Times New Roman" w:eastAsia="Times New Roman" w:hAnsi="Times New Roman"/>
                <w:sz w:val="24"/>
              </w:rPr>
              <w:t>Sukauptos mokėtinos atostoginių</w:t>
            </w:r>
          </w:p>
        </w:tc>
        <w:tc>
          <w:tcPr>
            <w:tcW w:w="2720" w:type="dxa"/>
            <w:tcBorders>
              <w:right w:val="single" w:sz="8" w:space="0" w:color="auto"/>
            </w:tcBorders>
            <w:shd w:val="clear" w:color="auto" w:fill="auto"/>
            <w:vAlign w:val="bottom"/>
          </w:tcPr>
          <w:p w:rsidR="00E4511A" w:rsidRPr="00345575" w:rsidRDefault="00E4511A" w:rsidP="00E4511A">
            <w:pPr>
              <w:spacing w:line="259" w:lineRule="exact"/>
              <w:jc w:val="center"/>
              <w:rPr>
                <w:rFonts w:ascii="Times New Roman" w:eastAsia="Times New Roman" w:hAnsi="Times New Roman" w:cs="Times New Roman"/>
                <w:w w:val="99"/>
                <w:sz w:val="24"/>
                <w:szCs w:val="24"/>
              </w:rPr>
            </w:pPr>
            <w:r w:rsidRPr="00345575">
              <w:rPr>
                <w:rFonts w:ascii="Times New Roman" w:eastAsia="Times New Roman" w:hAnsi="Times New Roman" w:cs="Times New Roman"/>
                <w:w w:val="99"/>
                <w:sz w:val="24"/>
                <w:szCs w:val="24"/>
              </w:rPr>
              <w:t>18494,88</w:t>
            </w:r>
          </w:p>
        </w:tc>
        <w:tc>
          <w:tcPr>
            <w:tcW w:w="2380" w:type="dxa"/>
            <w:tcBorders>
              <w:right w:val="single" w:sz="8" w:space="0" w:color="auto"/>
            </w:tcBorders>
            <w:shd w:val="clear" w:color="auto" w:fill="auto"/>
            <w:vAlign w:val="bottom"/>
          </w:tcPr>
          <w:p w:rsidR="00E4511A" w:rsidRPr="00345575" w:rsidRDefault="00E4511A" w:rsidP="00E4511A">
            <w:pPr>
              <w:spacing w:line="259" w:lineRule="exact"/>
              <w:jc w:val="center"/>
              <w:rPr>
                <w:rFonts w:ascii="Times New Roman" w:eastAsia="Times New Roman" w:hAnsi="Times New Roman" w:cs="Times New Roman"/>
                <w:w w:val="99"/>
                <w:sz w:val="24"/>
                <w:szCs w:val="24"/>
              </w:rPr>
            </w:pPr>
            <w:r w:rsidRPr="00345575">
              <w:rPr>
                <w:rFonts w:ascii="Times New Roman" w:eastAsia="Times New Roman" w:hAnsi="Times New Roman" w:cs="Times New Roman"/>
                <w:w w:val="99"/>
                <w:sz w:val="24"/>
                <w:szCs w:val="24"/>
              </w:rPr>
              <w:t>15346,67</w:t>
            </w:r>
          </w:p>
        </w:tc>
      </w:tr>
      <w:tr w:rsidR="00E4511A" w:rsidTr="00E4511A">
        <w:trPr>
          <w:trHeight w:val="280"/>
        </w:trPr>
        <w:tc>
          <w:tcPr>
            <w:tcW w:w="980" w:type="dxa"/>
            <w:tcBorders>
              <w:left w:val="single" w:sz="8" w:space="0" w:color="auto"/>
              <w:bottom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4080" w:type="dxa"/>
            <w:tcBorders>
              <w:bottom w:val="single" w:sz="8" w:space="0" w:color="auto"/>
              <w:right w:val="single" w:sz="8" w:space="0" w:color="auto"/>
            </w:tcBorders>
            <w:shd w:val="clear" w:color="auto" w:fill="auto"/>
            <w:vAlign w:val="bottom"/>
          </w:tcPr>
          <w:p w:rsidR="00E4511A" w:rsidRDefault="00E4511A" w:rsidP="00E4511A">
            <w:pPr>
              <w:spacing w:line="0" w:lineRule="atLeast"/>
              <w:ind w:left="100"/>
              <w:rPr>
                <w:rFonts w:ascii="Times New Roman" w:eastAsia="Times New Roman" w:hAnsi="Times New Roman"/>
                <w:sz w:val="24"/>
              </w:rPr>
            </w:pPr>
            <w:r>
              <w:rPr>
                <w:rFonts w:ascii="Times New Roman" w:eastAsia="Times New Roman" w:hAnsi="Times New Roman"/>
                <w:sz w:val="24"/>
              </w:rPr>
              <w:t>sąnaudos</w:t>
            </w:r>
          </w:p>
        </w:tc>
        <w:tc>
          <w:tcPr>
            <w:tcW w:w="2720" w:type="dxa"/>
            <w:tcBorders>
              <w:bottom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r>
    </w:tbl>
    <w:p w:rsidR="0004742B" w:rsidRDefault="0004742B">
      <w:pPr>
        <w:spacing w:line="236" w:lineRule="auto"/>
        <w:ind w:left="120" w:right="100" w:firstLine="480"/>
        <w:jc w:val="both"/>
        <w:rPr>
          <w:rFonts w:ascii="Times New Roman" w:eastAsia="Times New Roman" w:hAnsi="Times New Roman"/>
          <w:sz w:val="24"/>
        </w:rPr>
      </w:pPr>
    </w:p>
    <w:p w:rsidR="009D472C" w:rsidRDefault="009D472C">
      <w:pPr>
        <w:spacing w:line="236" w:lineRule="auto"/>
        <w:ind w:left="120" w:right="100" w:firstLine="480"/>
        <w:jc w:val="both"/>
        <w:rPr>
          <w:rFonts w:ascii="Times New Roman" w:eastAsia="Times New Roman" w:hAnsi="Times New Roman"/>
          <w:sz w:val="24"/>
        </w:rPr>
        <w:sectPr w:rsidR="009D472C" w:rsidSect="00E4511A">
          <w:pgSz w:w="11900" w:h="16838"/>
          <w:pgMar w:top="1125" w:right="746" w:bottom="709" w:left="1020" w:header="0" w:footer="0" w:gutter="0"/>
          <w:cols w:space="0" w:equalWidth="0">
            <w:col w:w="10140"/>
          </w:cols>
          <w:docGrid w:linePitch="360"/>
        </w:sectPr>
      </w:pPr>
    </w:p>
    <w:p w:rsidR="0004742B" w:rsidRDefault="0004742B">
      <w:pPr>
        <w:spacing w:line="5" w:lineRule="exact"/>
        <w:rPr>
          <w:rFonts w:ascii="Times New Roman" w:eastAsia="Times New Roman" w:hAnsi="Times New Roman"/>
        </w:rPr>
      </w:pPr>
      <w:bookmarkStart w:id="13" w:name="page13"/>
      <w:bookmarkEnd w:id="13"/>
    </w:p>
    <w:p w:rsidR="0004742B" w:rsidRDefault="0004742B">
      <w:pPr>
        <w:spacing w:line="237" w:lineRule="auto"/>
        <w:ind w:left="120" w:right="400" w:firstLine="1296"/>
        <w:jc w:val="both"/>
        <w:rPr>
          <w:rFonts w:ascii="Times New Roman" w:eastAsia="Times New Roman" w:hAnsi="Times New Roman"/>
          <w:sz w:val="24"/>
        </w:rPr>
      </w:pPr>
      <w:r>
        <w:rPr>
          <w:rFonts w:ascii="Times New Roman" w:eastAsia="Times New Roman" w:hAnsi="Times New Roman"/>
          <w:sz w:val="24"/>
        </w:rPr>
        <w:t>Per ataskaitinį laikotarpį padidėjo sukauptos mokėtinos sumos</w:t>
      </w:r>
      <w:r w:rsidR="005D1FC7">
        <w:rPr>
          <w:rFonts w:ascii="Times New Roman" w:eastAsia="Times New Roman" w:hAnsi="Times New Roman"/>
          <w:sz w:val="24"/>
        </w:rPr>
        <w:t>.</w:t>
      </w:r>
    </w:p>
    <w:p w:rsidR="0004742B" w:rsidRDefault="0004742B">
      <w:pPr>
        <w:spacing w:line="14" w:lineRule="exact"/>
        <w:rPr>
          <w:rFonts w:ascii="Times New Roman" w:eastAsia="Times New Roman" w:hAnsi="Times New Roman"/>
        </w:rPr>
      </w:pPr>
    </w:p>
    <w:p w:rsidR="0004742B" w:rsidRDefault="0004742B" w:rsidP="002153B7">
      <w:pPr>
        <w:spacing w:line="234" w:lineRule="auto"/>
        <w:ind w:left="120" w:right="400" w:firstLine="1296"/>
        <w:jc w:val="both"/>
        <w:rPr>
          <w:rFonts w:ascii="Times New Roman" w:eastAsia="Times New Roman" w:hAnsi="Times New Roman"/>
          <w:sz w:val="24"/>
        </w:rPr>
      </w:pPr>
      <w:r>
        <w:rPr>
          <w:rFonts w:ascii="Times New Roman" w:eastAsia="Times New Roman" w:hAnsi="Times New Roman"/>
          <w:sz w:val="24"/>
        </w:rPr>
        <w:t xml:space="preserve">Iš savivaldybės biudžeto lėšų tiekėjams įsiskolinimas yra už komunalines paslaugas </w:t>
      </w:r>
      <w:r w:rsidR="003A24B3">
        <w:rPr>
          <w:rFonts w:ascii="Times New Roman" w:eastAsia="Times New Roman" w:hAnsi="Times New Roman"/>
          <w:sz w:val="24"/>
        </w:rPr>
        <w:t>0,44 Eur</w:t>
      </w:r>
      <w:r w:rsidR="006E590A">
        <w:rPr>
          <w:rFonts w:ascii="Times New Roman" w:eastAsia="Times New Roman" w:hAnsi="Times New Roman"/>
          <w:sz w:val="24"/>
        </w:rPr>
        <w:t>o centų</w:t>
      </w:r>
      <w:r w:rsidR="003A24B3">
        <w:rPr>
          <w:rFonts w:ascii="Times New Roman" w:eastAsia="Times New Roman" w:hAnsi="Times New Roman"/>
          <w:sz w:val="24"/>
        </w:rPr>
        <w:t xml:space="preserve"> iš jų: </w:t>
      </w:r>
      <w:r w:rsidR="00DB760B">
        <w:rPr>
          <w:rFonts w:ascii="Times New Roman" w:eastAsia="Times New Roman" w:hAnsi="Times New Roman"/>
          <w:sz w:val="24"/>
        </w:rPr>
        <w:t xml:space="preserve">už </w:t>
      </w:r>
      <w:r w:rsidR="005E5872">
        <w:rPr>
          <w:rFonts w:ascii="Times New Roman" w:eastAsia="Times New Roman" w:hAnsi="Times New Roman"/>
          <w:sz w:val="24"/>
        </w:rPr>
        <w:t>šildym</w:t>
      </w:r>
      <w:r w:rsidR="006413AF">
        <w:rPr>
          <w:rFonts w:ascii="Times New Roman" w:eastAsia="Times New Roman" w:hAnsi="Times New Roman"/>
          <w:sz w:val="24"/>
        </w:rPr>
        <w:t>ą</w:t>
      </w:r>
      <w:r w:rsidR="005E5872">
        <w:rPr>
          <w:rFonts w:ascii="Times New Roman" w:eastAsia="Times New Roman" w:hAnsi="Times New Roman"/>
          <w:sz w:val="24"/>
        </w:rPr>
        <w:t xml:space="preserve"> – 0,01 Eur.,</w:t>
      </w:r>
      <w:r w:rsidR="00DB760B">
        <w:rPr>
          <w:rFonts w:ascii="Times New Roman" w:eastAsia="Times New Roman" w:hAnsi="Times New Roman"/>
          <w:sz w:val="24"/>
        </w:rPr>
        <w:t xml:space="preserve"> už</w:t>
      </w:r>
      <w:r w:rsidR="005E5872">
        <w:rPr>
          <w:rFonts w:ascii="Times New Roman" w:eastAsia="Times New Roman" w:hAnsi="Times New Roman"/>
          <w:sz w:val="24"/>
        </w:rPr>
        <w:t xml:space="preserve"> </w:t>
      </w:r>
      <w:r>
        <w:rPr>
          <w:rFonts w:ascii="Times New Roman" w:eastAsia="Times New Roman" w:hAnsi="Times New Roman"/>
          <w:sz w:val="24"/>
        </w:rPr>
        <w:t>elektrą -0,4</w:t>
      </w:r>
      <w:r w:rsidR="005D1FC7">
        <w:rPr>
          <w:rFonts w:ascii="Times New Roman" w:eastAsia="Times New Roman" w:hAnsi="Times New Roman"/>
          <w:sz w:val="24"/>
        </w:rPr>
        <w:t>3</w:t>
      </w:r>
      <w:r>
        <w:rPr>
          <w:rFonts w:ascii="Times New Roman" w:eastAsia="Times New Roman" w:hAnsi="Times New Roman"/>
          <w:sz w:val="24"/>
        </w:rPr>
        <w:t xml:space="preserve"> Eur</w:t>
      </w:r>
      <w:r w:rsidR="001E33B7">
        <w:rPr>
          <w:rFonts w:ascii="Times New Roman" w:eastAsia="Times New Roman" w:hAnsi="Times New Roman"/>
          <w:sz w:val="24"/>
        </w:rPr>
        <w:t xml:space="preserve">. </w:t>
      </w:r>
      <w:r w:rsidR="003A24B3">
        <w:rPr>
          <w:rFonts w:ascii="Times New Roman" w:eastAsia="Times New Roman" w:hAnsi="Times New Roman"/>
          <w:sz w:val="24"/>
        </w:rPr>
        <w:t xml:space="preserve">ir </w:t>
      </w:r>
      <w:r>
        <w:rPr>
          <w:rFonts w:ascii="Times New Roman" w:eastAsia="Times New Roman" w:hAnsi="Times New Roman"/>
          <w:sz w:val="24"/>
        </w:rPr>
        <w:t>ryši</w:t>
      </w:r>
      <w:r w:rsidR="003A24B3">
        <w:rPr>
          <w:rFonts w:ascii="Times New Roman" w:eastAsia="Times New Roman" w:hAnsi="Times New Roman"/>
          <w:sz w:val="24"/>
        </w:rPr>
        <w:t>ų paslaugas -</w:t>
      </w:r>
      <w:r>
        <w:rPr>
          <w:rFonts w:ascii="Times New Roman" w:eastAsia="Times New Roman" w:hAnsi="Times New Roman"/>
          <w:sz w:val="24"/>
        </w:rPr>
        <w:t xml:space="preserve"> 0,</w:t>
      </w:r>
      <w:r w:rsidR="008E2FCC">
        <w:rPr>
          <w:rFonts w:ascii="Times New Roman" w:eastAsia="Times New Roman" w:hAnsi="Times New Roman"/>
          <w:sz w:val="24"/>
        </w:rPr>
        <w:t>31</w:t>
      </w:r>
      <w:r>
        <w:rPr>
          <w:rFonts w:ascii="Times New Roman" w:eastAsia="Times New Roman" w:hAnsi="Times New Roman"/>
          <w:sz w:val="24"/>
        </w:rPr>
        <w:t xml:space="preserve"> Eur. </w:t>
      </w:r>
    </w:p>
    <w:p w:rsidR="0004742B" w:rsidRDefault="0004742B">
      <w:pPr>
        <w:spacing w:line="278" w:lineRule="exact"/>
        <w:rPr>
          <w:rFonts w:ascii="Times New Roman" w:eastAsia="Times New Roman" w:hAnsi="Times New Roman"/>
        </w:rPr>
      </w:pPr>
    </w:p>
    <w:p w:rsidR="0004742B" w:rsidRDefault="0004742B" w:rsidP="00903FC4">
      <w:pPr>
        <w:spacing w:line="0" w:lineRule="atLeast"/>
        <w:ind w:left="120" w:firstLine="600"/>
        <w:rPr>
          <w:rFonts w:ascii="Times New Roman" w:eastAsia="Times New Roman" w:hAnsi="Times New Roman"/>
          <w:i/>
          <w:sz w:val="24"/>
        </w:rPr>
      </w:pPr>
      <w:r>
        <w:rPr>
          <w:rFonts w:ascii="Times New Roman" w:eastAsia="Times New Roman" w:hAnsi="Times New Roman"/>
          <w:b/>
          <w:sz w:val="24"/>
        </w:rPr>
        <w:t xml:space="preserve">P18. Grynasis turtas </w:t>
      </w:r>
      <w:r>
        <w:rPr>
          <w:rFonts w:ascii="Times New Roman" w:eastAsia="Times New Roman" w:hAnsi="Times New Roman"/>
          <w:i/>
          <w:sz w:val="24"/>
        </w:rPr>
        <w:t>(finansinės būklės ataskaita).</w:t>
      </w:r>
    </w:p>
    <w:p w:rsidR="0004742B" w:rsidRDefault="0004742B">
      <w:pPr>
        <w:spacing w:line="12" w:lineRule="exact"/>
        <w:rPr>
          <w:rFonts w:ascii="Times New Roman" w:eastAsia="Times New Roman" w:hAnsi="Times New Roman"/>
        </w:rPr>
      </w:pPr>
    </w:p>
    <w:p w:rsidR="0004742B" w:rsidRDefault="0004742B">
      <w:pPr>
        <w:spacing w:line="236" w:lineRule="auto"/>
        <w:ind w:left="120" w:right="400" w:firstLine="1296"/>
        <w:jc w:val="both"/>
        <w:rPr>
          <w:rFonts w:ascii="Times New Roman" w:eastAsia="Times New Roman" w:hAnsi="Times New Roman"/>
          <w:sz w:val="24"/>
        </w:rPr>
      </w:pPr>
      <w:r>
        <w:rPr>
          <w:rFonts w:ascii="Times New Roman" w:eastAsia="Times New Roman" w:hAnsi="Times New Roman"/>
          <w:sz w:val="24"/>
        </w:rPr>
        <w:t>Pagrindinės veiklos perviršis 20</w:t>
      </w:r>
      <w:r w:rsidR="00296F24">
        <w:rPr>
          <w:rFonts w:ascii="Times New Roman" w:eastAsia="Times New Roman" w:hAnsi="Times New Roman"/>
          <w:sz w:val="24"/>
        </w:rPr>
        <w:t>20</w:t>
      </w:r>
      <w:r>
        <w:rPr>
          <w:rFonts w:ascii="Times New Roman" w:eastAsia="Times New Roman" w:hAnsi="Times New Roman"/>
          <w:sz w:val="24"/>
        </w:rPr>
        <w:t xml:space="preserve"> metais susidarė, nes iš apskaičiuoto turto ir paslaugų pardavimo pajamų uždirbta daugiau, negu patirta sąnaudų (kurios buvo padarytos iš gautų pagrindinės veiklos kitų pajamų ir apmokėtos banko paslaugos už uždirbtų pajamų įnešimo į banką).</w:t>
      </w:r>
    </w:p>
    <w:p w:rsidR="0004742B" w:rsidRDefault="0004742B">
      <w:pPr>
        <w:spacing w:line="200" w:lineRule="exact"/>
        <w:rPr>
          <w:rFonts w:ascii="Times New Roman" w:eastAsia="Times New Roman" w:hAnsi="Times New Roman"/>
        </w:rPr>
      </w:pPr>
    </w:p>
    <w:p w:rsidR="0004742B" w:rsidRDefault="0004742B">
      <w:pPr>
        <w:spacing w:line="354" w:lineRule="exact"/>
        <w:rPr>
          <w:rFonts w:ascii="Times New Roman" w:eastAsia="Times New Roman" w:hAnsi="Times New Roman"/>
        </w:rPr>
      </w:pPr>
    </w:p>
    <w:p w:rsidR="0004742B" w:rsidRDefault="0004742B">
      <w:pPr>
        <w:spacing w:line="0" w:lineRule="atLeast"/>
        <w:ind w:left="840"/>
        <w:rPr>
          <w:rFonts w:ascii="Times New Roman" w:eastAsia="Times New Roman" w:hAnsi="Times New Roman"/>
          <w:i/>
          <w:sz w:val="24"/>
        </w:rPr>
      </w:pPr>
      <w:r>
        <w:rPr>
          <w:rFonts w:ascii="Times New Roman" w:eastAsia="Times New Roman" w:hAnsi="Times New Roman"/>
          <w:b/>
          <w:sz w:val="24"/>
        </w:rPr>
        <w:t xml:space="preserve">P21. Pagrindinės veiklos kitos pajamos </w:t>
      </w:r>
      <w:r>
        <w:rPr>
          <w:rFonts w:ascii="Times New Roman" w:eastAsia="Times New Roman" w:hAnsi="Times New Roman"/>
          <w:i/>
          <w:sz w:val="24"/>
        </w:rPr>
        <w:t>(Veiklos rezultatų ataskaita)</w:t>
      </w:r>
    </w:p>
    <w:p w:rsidR="0004742B" w:rsidRDefault="0004742B">
      <w:pPr>
        <w:spacing w:line="12" w:lineRule="exact"/>
        <w:rPr>
          <w:rFonts w:ascii="Times New Roman" w:eastAsia="Times New Roman" w:hAnsi="Times New Roman"/>
        </w:rPr>
      </w:pPr>
    </w:p>
    <w:p w:rsidR="0004742B" w:rsidRDefault="0004742B">
      <w:pPr>
        <w:spacing w:line="236" w:lineRule="auto"/>
        <w:ind w:left="120" w:right="400" w:firstLine="720"/>
        <w:jc w:val="both"/>
        <w:rPr>
          <w:rFonts w:ascii="Times New Roman" w:eastAsia="Times New Roman" w:hAnsi="Times New Roman"/>
          <w:sz w:val="24"/>
        </w:rPr>
      </w:pPr>
      <w:r>
        <w:rPr>
          <w:rFonts w:ascii="Times New Roman" w:eastAsia="Times New Roman" w:hAnsi="Times New Roman"/>
          <w:sz w:val="24"/>
        </w:rPr>
        <w:t>Pateikiama informacija apie pagrindinės veiklos kitas pajamas (10-ojo VSAFAS 2 priedas). Paslaugų, kurios teikiamos ilgiau nei vieną ataskaitinį laikotarpį nėra. Turto ir paslaugų pajamų, gautų iš mainų sandorių nebuvo.</w:t>
      </w:r>
    </w:p>
    <w:p w:rsidR="0004742B" w:rsidRDefault="0004742B">
      <w:pPr>
        <w:spacing w:line="2" w:lineRule="exact"/>
        <w:rPr>
          <w:rFonts w:ascii="Times New Roman" w:eastAsia="Times New Roman" w:hAnsi="Times New Roman"/>
        </w:rPr>
      </w:pPr>
    </w:p>
    <w:tbl>
      <w:tblPr>
        <w:tblW w:w="10440" w:type="dxa"/>
        <w:tblLayout w:type="fixed"/>
        <w:tblCellMar>
          <w:left w:w="0" w:type="dxa"/>
          <w:right w:w="0" w:type="dxa"/>
        </w:tblCellMar>
        <w:tblLook w:val="0000" w:firstRow="0" w:lastRow="0" w:firstColumn="0" w:lastColumn="0" w:noHBand="0" w:noVBand="0"/>
      </w:tblPr>
      <w:tblGrid>
        <w:gridCol w:w="900"/>
        <w:gridCol w:w="4920"/>
        <w:gridCol w:w="2440"/>
        <w:gridCol w:w="2180"/>
      </w:tblGrid>
      <w:tr w:rsidR="0004742B" w:rsidTr="00F537B0">
        <w:trPr>
          <w:trHeight w:val="280"/>
        </w:trPr>
        <w:tc>
          <w:tcPr>
            <w:tcW w:w="90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492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244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2180" w:type="dxa"/>
            <w:tcBorders>
              <w:bottom w:val="single" w:sz="8" w:space="0" w:color="auto"/>
            </w:tcBorders>
            <w:shd w:val="clear" w:color="auto" w:fill="auto"/>
            <w:vAlign w:val="bottom"/>
          </w:tcPr>
          <w:p w:rsidR="0004742B" w:rsidRDefault="0004742B">
            <w:pPr>
              <w:spacing w:line="0" w:lineRule="atLeast"/>
              <w:ind w:left="280"/>
              <w:rPr>
                <w:rFonts w:ascii="Times New Roman" w:eastAsia="Times New Roman" w:hAnsi="Times New Roman"/>
                <w:i/>
                <w:sz w:val="24"/>
              </w:rPr>
            </w:pPr>
            <w:r>
              <w:rPr>
                <w:rFonts w:ascii="Times New Roman" w:eastAsia="Times New Roman" w:hAnsi="Times New Roman"/>
                <w:i/>
                <w:sz w:val="24"/>
              </w:rPr>
              <w:t>10 lentelė</w:t>
            </w:r>
          </w:p>
        </w:tc>
      </w:tr>
      <w:tr w:rsidR="0004742B" w:rsidTr="00F537B0">
        <w:trPr>
          <w:trHeight w:val="262"/>
        </w:trPr>
        <w:tc>
          <w:tcPr>
            <w:tcW w:w="900" w:type="dxa"/>
            <w:tcBorders>
              <w:left w:val="single" w:sz="8" w:space="0" w:color="auto"/>
              <w:right w:val="single" w:sz="8" w:space="0" w:color="auto"/>
            </w:tcBorders>
            <w:shd w:val="clear" w:color="auto" w:fill="auto"/>
            <w:vAlign w:val="bottom"/>
          </w:tcPr>
          <w:p w:rsidR="0004742B" w:rsidRDefault="0004742B">
            <w:pPr>
              <w:spacing w:line="262" w:lineRule="exact"/>
              <w:ind w:left="120"/>
              <w:rPr>
                <w:rFonts w:ascii="Times New Roman" w:eastAsia="Times New Roman" w:hAnsi="Times New Roman"/>
                <w:sz w:val="24"/>
              </w:rPr>
            </w:pPr>
            <w:r>
              <w:rPr>
                <w:rFonts w:ascii="Times New Roman" w:eastAsia="Times New Roman" w:hAnsi="Times New Roman"/>
                <w:sz w:val="24"/>
              </w:rPr>
              <w:t>Eil.</w:t>
            </w:r>
          </w:p>
        </w:tc>
        <w:tc>
          <w:tcPr>
            <w:tcW w:w="4920" w:type="dxa"/>
            <w:tcBorders>
              <w:right w:val="single" w:sz="8" w:space="0" w:color="auto"/>
            </w:tcBorders>
            <w:shd w:val="clear" w:color="auto" w:fill="auto"/>
            <w:vAlign w:val="bottom"/>
          </w:tcPr>
          <w:p w:rsidR="0004742B" w:rsidRDefault="0004742B">
            <w:pPr>
              <w:spacing w:line="262" w:lineRule="exact"/>
              <w:ind w:left="100"/>
              <w:rPr>
                <w:rFonts w:ascii="Times New Roman" w:eastAsia="Times New Roman" w:hAnsi="Times New Roman"/>
                <w:sz w:val="24"/>
              </w:rPr>
            </w:pPr>
            <w:r>
              <w:rPr>
                <w:rFonts w:ascii="Times New Roman" w:eastAsia="Times New Roman" w:hAnsi="Times New Roman"/>
                <w:sz w:val="24"/>
              </w:rPr>
              <w:t>Pavadinimas</w:t>
            </w:r>
          </w:p>
        </w:tc>
        <w:tc>
          <w:tcPr>
            <w:tcW w:w="2440" w:type="dxa"/>
            <w:tcBorders>
              <w:right w:val="single" w:sz="8" w:space="0" w:color="auto"/>
            </w:tcBorders>
            <w:shd w:val="clear" w:color="auto" w:fill="auto"/>
            <w:vAlign w:val="bottom"/>
          </w:tcPr>
          <w:p w:rsidR="0004742B" w:rsidRDefault="0004742B">
            <w:pPr>
              <w:spacing w:line="262" w:lineRule="exact"/>
              <w:ind w:left="100"/>
              <w:rPr>
                <w:rFonts w:ascii="Times New Roman" w:eastAsia="Times New Roman" w:hAnsi="Times New Roman"/>
                <w:sz w:val="24"/>
              </w:rPr>
            </w:pPr>
            <w:r>
              <w:rPr>
                <w:rFonts w:ascii="Times New Roman" w:eastAsia="Times New Roman" w:hAnsi="Times New Roman"/>
                <w:sz w:val="24"/>
              </w:rPr>
              <w:t>Paskutinė ataskaitinio</w:t>
            </w:r>
          </w:p>
        </w:tc>
        <w:tc>
          <w:tcPr>
            <w:tcW w:w="2180" w:type="dxa"/>
            <w:tcBorders>
              <w:right w:val="single" w:sz="8" w:space="0" w:color="auto"/>
            </w:tcBorders>
            <w:shd w:val="clear" w:color="auto" w:fill="auto"/>
            <w:vAlign w:val="bottom"/>
          </w:tcPr>
          <w:p w:rsidR="0004742B" w:rsidRDefault="0004742B">
            <w:pPr>
              <w:spacing w:line="262" w:lineRule="exact"/>
              <w:ind w:left="100"/>
              <w:rPr>
                <w:rFonts w:ascii="Times New Roman" w:eastAsia="Times New Roman" w:hAnsi="Times New Roman"/>
                <w:sz w:val="24"/>
              </w:rPr>
            </w:pPr>
            <w:r>
              <w:rPr>
                <w:rFonts w:ascii="Times New Roman" w:eastAsia="Times New Roman" w:hAnsi="Times New Roman"/>
                <w:sz w:val="24"/>
              </w:rPr>
              <w:t>Paskutinė praėjusio</w:t>
            </w:r>
          </w:p>
        </w:tc>
      </w:tr>
      <w:tr w:rsidR="0004742B" w:rsidTr="00F537B0">
        <w:trPr>
          <w:trHeight w:val="276"/>
        </w:trPr>
        <w:tc>
          <w:tcPr>
            <w:tcW w:w="900" w:type="dxa"/>
            <w:tcBorders>
              <w:left w:val="single" w:sz="8" w:space="0" w:color="auto"/>
              <w:right w:val="single" w:sz="8" w:space="0" w:color="auto"/>
            </w:tcBorders>
            <w:shd w:val="clear" w:color="auto" w:fill="auto"/>
            <w:vAlign w:val="bottom"/>
          </w:tcPr>
          <w:p w:rsidR="0004742B" w:rsidRDefault="0004742B">
            <w:pPr>
              <w:spacing w:line="0" w:lineRule="atLeast"/>
              <w:ind w:left="120"/>
              <w:rPr>
                <w:rFonts w:ascii="Times New Roman" w:eastAsia="Times New Roman" w:hAnsi="Times New Roman"/>
                <w:sz w:val="24"/>
              </w:rPr>
            </w:pPr>
            <w:r>
              <w:rPr>
                <w:rFonts w:ascii="Times New Roman" w:eastAsia="Times New Roman" w:hAnsi="Times New Roman"/>
                <w:sz w:val="24"/>
              </w:rPr>
              <w:t>Nr.</w:t>
            </w:r>
          </w:p>
        </w:tc>
        <w:tc>
          <w:tcPr>
            <w:tcW w:w="4920" w:type="dxa"/>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laikotarpio diena.</w:t>
            </w:r>
          </w:p>
        </w:tc>
        <w:tc>
          <w:tcPr>
            <w:tcW w:w="2180" w:type="dxa"/>
            <w:tcBorders>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laikotarpio diena.</w:t>
            </w:r>
          </w:p>
        </w:tc>
      </w:tr>
      <w:tr w:rsidR="0004742B" w:rsidTr="00F537B0">
        <w:trPr>
          <w:trHeight w:val="280"/>
        </w:trPr>
        <w:tc>
          <w:tcPr>
            <w:tcW w:w="900" w:type="dxa"/>
            <w:tcBorders>
              <w:left w:val="single" w:sz="8" w:space="0" w:color="auto"/>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492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2440" w:type="dxa"/>
            <w:tcBorders>
              <w:bottom w:val="single" w:sz="8" w:space="0" w:color="auto"/>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(Suma eurais)</w:t>
            </w:r>
          </w:p>
        </w:tc>
        <w:tc>
          <w:tcPr>
            <w:tcW w:w="2180" w:type="dxa"/>
            <w:tcBorders>
              <w:bottom w:val="single" w:sz="8" w:space="0" w:color="auto"/>
              <w:right w:val="single" w:sz="8" w:space="0" w:color="auto"/>
            </w:tcBorders>
            <w:shd w:val="clear" w:color="auto" w:fill="auto"/>
            <w:vAlign w:val="bottom"/>
          </w:tcPr>
          <w:p w:rsidR="0004742B" w:rsidRDefault="0004742B">
            <w:pPr>
              <w:spacing w:line="0" w:lineRule="atLeast"/>
              <w:ind w:left="100"/>
              <w:rPr>
                <w:rFonts w:ascii="Times New Roman" w:eastAsia="Times New Roman" w:hAnsi="Times New Roman"/>
                <w:sz w:val="24"/>
              </w:rPr>
            </w:pPr>
            <w:r>
              <w:rPr>
                <w:rFonts w:ascii="Times New Roman" w:eastAsia="Times New Roman" w:hAnsi="Times New Roman"/>
                <w:sz w:val="24"/>
              </w:rPr>
              <w:t>(Suma eurais)</w:t>
            </w:r>
          </w:p>
        </w:tc>
      </w:tr>
      <w:tr w:rsidR="00F537B0" w:rsidTr="00F537B0">
        <w:trPr>
          <w:trHeight w:val="266"/>
        </w:trPr>
        <w:tc>
          <w:tcPr>
            <w:tcW w:w="900" w:type="dxa"/>
            <w:tcBorders>
              <w:left w:val="single" w:sz="8" w:space="0" w:color="auto"/>
              <w:bottom w:val="single" w:sz="8" w:space="0" w:color="auto"/>
              <w:right w:val="single" w:sz="8" w:space="0" w:color="auto"/>
            </w:tcBorders>
            <w:shd w:val="clear" w:color="auto" w:fill="auto"/>
            <w:vAlign w:val="bottom"/>
          </w:tcPr>
          <w:p w:rsidR="00F537B0" w:rsidRDefault="00F537B0" w:rsidP="00F537B0">
            <w:pPr>
              <w:spacing w:line="264" w:lineRule="exact"/>
              <w:ind w:right="240"/>
              <w:jc w:val="right"/>
              <w:rPr>
                <w:rFonts w:ascii="Times New Roman" w:eastAsia="Times New Roman" w:hAnsi="Times New Roman"/>
                <w:sz w:val="24"/>
              </w:rPr>
            </w:pPr>
            <w:r>
              <w:rPr>
                <w:rFonts w:ascii="Times New Roman" w:eastAsia="Times New Roman" w:hAnsi="Times New Roman"/>
                <w:sz w:val="24"/>
              </w:rPr>
              <w:t>1.</w:t>
            </w:r>
          </w:p>
        </w:tc>
        <w:tc>
          <w:tcPr>
            <w:tcW w:w="4920" w:type="dxa"/>
            <w:tcBorders>
              <w:bottom w:val="single" w:sz="8" w:space="0" w:color="auto"/>
              <w:right w:val="single" w:sz="8" w:space="0" w:color="auto"/>
            </w:tcBorders>
            <w:shd w:val="clear" w:color="auto" w:fill="auto"/>
            <w:vAlign w:val="bottom"/>
          </w:tcPr>
          <w:p w:rsidR="00F537B0" w:rsidRDefault="00F537B0" w:rsidP="00F537B0">
            <w:pPr>
              <w:spacing w:line="264" w:lineRule="exact"/>
              <w:ind w:left="100"/>
              <w:rPr>
                <w:rFonts w:ascii="Times New Roman" w:eastAsia="Times New Roman" w:hAnsi="Times New Roman"/>
                <w:sz w:val="24"/>
              </w:rPr>
            </w:pPr>
            <w:r>
              <w:rPr>
                <w:rFonts w:ascii="Times New Roman" w:eastAsia="Times New Roman" w:hAnsi="Times New Roman"/>
                <w:sz w:val="24"/>
              </w:rPr>
              <w:t>Pagrindinės veiklos pajamos</w:t>
            </w:r>
          </w:p>
        </w:tc>
        <w:tc>
          <w:tcPr>
            <w:tcW w:w="2440" w:type="dxa"/>
            <w:tcBorders>
              <w:bottom w:val="single" w:sz="8" w:space="0" w:color="auto"/>
              <w:right w:val="single" w:sz="8" w:space="0" w:color="auto"/>
            </w:tcBorders>
            <w:shd w:val="clear" w:color="auto" w:fill="auto"/>
            <w:vAlign w:val="bottom"/>
          </w:tcPr>
          <w:p w:rsidR="00F537B0" w:rsidRDefault="00F537B0" w:rsidP="00F537B0">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7153,80</w:t>
            </w:r>
          </w:p>
        </w:tc>
        <w:tc>
          <w:tcPr>
            <w:tcW w:w="2180" w:type="dxa"/>
            <w:tcBorders>
              <w:bottom w:val="single" w:sz="8" w:space="0" w:color="auto"/>
              <w:right w:val="single" w:sz="8" w:space="0" w:color="auto"/>
            </w:tcBorders>
            <w:shd w:val="clear" w:color="auto" w:fill="auto"/>
            <w:vAlign w:val="bottom"/>
          </w:tcPr>
          <w:p w:rsidR="00F537B0" w:rsidRDefault="00F537B0" w:rsidP="00F537B0">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9319,50</w:t>
            </w:r>
          </w:p>
        </w:tc>
      </w:tr>
      <w:tr w:rsidR="00F537B0" w:rsidTr="00F537B0">
        <w:trPr>
          <w:trHeight w:val="266"/>
        </w:trPr>
        <w:tc>
          <w:tcPr>
            <w:tcW w:w="900" w:type="dxa"/>
            <w:tcBorders>
              <w:left w:val="single" w:sz="8" w:space="0" w:color="auto"/>
              <w:bottom w:val="single" w:sz="8" w:space="0" w:color="auto"/>
              <w:right w:val="single" w:sz="8" w:space="0" w:color="auto"/>
            </w:tcBorders>
            <w:shd w:val="clear" w:color="auto" w:fill="auto"/>
            <w:vAlign w:val="bottom"/>
          </w:tcPr>
          <w:p w:rsidR="00F537B0" w:rsidRDefault="00F537B0" w:rsidP="00F537B0">
            <w:pPr>
              <w:spacing w:line="264" w:lineRule="exact"/>
              <w:ind w:right="240"/>
              <w:jc w:val="right"/>
              <w:rPr>
                <w:rFonts w:ascii="Times New Roman" w:eastAsia="Times New Roman" w:hAnsi="Times New Roman"/>
                <w:sz w:val="24"/>
              </w:rPr>
            </w:pPr>
            <w:r>
              <w:rPr>
                <w:rFonts w:ascii="Times New Roman" w:eastAsia="Times New Roman" w:hAnsi="Times New Roman"/>
                <w:sz w:val="24"/>
              </w:rPr>
              <w:t>2.</w:t>
            </w:r>
          </w:p>
        </w:tc>
        <w:tc>
          <w:tcPr>
            <w:tcW w:w="4920" w:type="dxa"/>
            <w:tcBorders>
              <w:bottom w:val="single" w:sz="8" w:space="0" w:color="auto"/>
              <w:right w:val="single" w:sz="8" w:space="0" w:color="auto"/>
            </w:tcBorders>
            <w:shd w:val="clear" w:color="auto" w:fill="auto"/>
            <w:vAlign w:val="bottom"/>
          </w:tcPr>
          <w:p w:rsidR="00F537B0" w:rsidRDefault="00F537B0" w:rsidP="00F537B0">
            <w:pPr>
              <w:spacing w:line="264" w:lineRule="exact"/>
              <w:ind w:left="100"/>
              <w:rPr>
                <w:rFonts w:ascii="Times New Roman" w:eastAsia="Times New Roman" w:hAnsi="Times New Roman"/>
                <w:sz w:val="24"/>
              </w:rPr>
            </w:pPr>
            <w:r>
              <w:rPr>
                <w:rFonts w:ascii="Times New Roman" w:eastAsia="Times New Roman" w:hAnsi="Times New Roman"/>
                <w:sz w:val="24"/>
              </w:rPr>
              <w:t>Kitos veiklos pajamos</w:t>
            </w:r>
          </w:p>
        </w:tc>
        <w:tc>
          <w:tcPr>
            <w:tcW w:w="2440" w:type="dxa"/>
            <w:tcBorders>
              <w:bottom w:val="single" w:sz="8" w:space="0" w:color="auto"/>
              <w:right w:val="single" w:sz="8" w:space="0" w:color="auto"/>
            </w:tcBorders>
            <w:shd w:val="clear" w:color="auto" w:fill="auto"/>
            <w:vAlign w:val="bottom"/>
          </w:tcPr>
          <w:p w:rsidR="00F537B0" w:rsidRDefault="00F537B0" w:rsidP="00F537B0">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0,00</w:t>
            </w:r>
          </w:p>
        </w:tc>
        <w:tc>
          <w:tcPr>
            <w:tcW w:w="2180" w:type="dxa"/>
            <w:tcBorders>
              <w:bottom w:val="single" w:sz="8" w:space="0" w:color="auto"/>
              <w:right w:val="single" w:sz="8" w:space="0" w:color="auto"/>
            </w:tcBorders>
            <w:shd w:val="clear" w:color="auto" w:fill="auto"/>
            <w:vAlign w:val="bottom"/>
          </w:tcPr>
          <w:p w:rsidR="00F537B0" w:rsidRDefault="00F537B0" w:rsidP="00F537B0">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0,00</w:t>
            </w:r>
          </w:p>
        </w:tc>
      </w:tr>
      <w:tr w:rsidR="00F537B0" w:rsidTr="00F537B0">
        <w:trPr>
          <w:trHeight w:val="270"/>
        </w:trPr>
        <w:tc>
          <w:tcPr>
            <w:tcW w:w="900" w:type="dxa"/>
            <w:tcBorders>
              <w:left w:val="single" w:sz="8" w:space="0" w:color="auto"/>
              <w:bottom w:val="single" w:sz="8" w:space="0" w:color="auto"/>
              <w:right w:val="single" w:sz="8" w:space="0" w:color="auto"/>
            </w:tcBorders>
            <w:shd w:val="clear" w:color="auto" w:fill="auto"/>
            <w:vAlign w:val="bottom"/>
          </w:tcPr>
          <w:p w:rsidR="00F537B0" w:rsidRDefault="00F537B0" w:rsidP="00F537B0">
            <w:pPr>
              <w:spacing w:line="0" w:lineRule="atLeast"/>
              <w:rPr>
                <w:rFonts w:ascii="Times New Roman" w:eastAsia="Times New Roman" w:hAnsi="Times New Roman"/>
                <w:sz w:val="23"/>
              </w:rPr>
            </w:pPr>
          </w:p>
        </w:tc>
        <w:tc>
          <w:tcPr>
            <w:tcW w:w="4920" w:type="dxa"/>
            <w:tcBorders>
              <w:bottom w:val="single" w:sz="8" w:space="0" w:color="auto"/>
              <w:right w:val="single" w:sz="8" w:space="0" w:color="auto"/>
            </w:tcBorders>
            <w:shd w:val="clear" w:color="auto" w:fill="auto"/>
            <w:vAlign w:val="bottom"/>
          </w:tcPr>
          <w:p w:rsidR="00F537B0" w:rsidRDefault="00F537B0" w:rsidP="00F537B0">
            <w:pPr>
              <w:spacing w:line="268" w:lineRule="exact"/>
              <w:ind w:left="4060"/>
              <w:rPr>
                <w:rFonts w:ascii="Times New Roman" w:eastAsia="Times New Roman" w:hAnsi="Times New Roman"/>
                <w:b/>
                <w:sz w:val="24"/>
              </w:rPr>
            </w:pPr>
            <w:r>
              <w:rPr>
                <w:rFonts w:ascii="Times New Roman" w:eastAsia="Times New Roman" w:hAnsi="Times New Roman"/>
                <w:b/>
                <w:sz w:val="24"/>
              </w:rPr>
              <w:t>Iš viso:</w:t>
            </w:r>
          </w:p>
        </w:tc>
        <w:tc>
          <w:tcPr>
            <w:tcW w:w="2440" w:type="dxa"/>
            <w:tcBorders>
              <w:bottom w:val="single" w:sz="8" w:space="0" w:color="auto"/>
              <w:right w:val="single" w:sz="8" w:space="0" w:color="auto"/>
            </w:tcBorders>
            <w:shd w:val="clear" w:color="auto" w:fill="auto"/>
            <w:vAlign w:val="bottom"/>
          </w:tcPr>
          <w:p w:rsidR="00F537B0" w:rsidRDefault="00F537B0" w:rsidP="00F537B0">
            <w:pPr>
              <w:spacing w:line="268" w:lineRule="exact"/>
              <w:jc w:val="center"/>
              <w:rPr>
                <w:rFonts w:ascii="Times New Roman" w:eastAsia="Times New Roman" w:hAnsi="Times New Roman"/>
                <w:b/>
                <w:w w:val="99"/>
                <w:sz w:val="24"/>
              </w:rPr>
            </w:pPr>
            <w:r>
              <w:rPr>
                <w:rFonts w:ascii="Times New Roman" w:eastAsia="Times New Roman" w:hAnsi="Times New Roman"/>
                <w:b/>
                <w:w w:val="99"/>
                <w:sz w:val="24"/>
              </w:rPr>
              <w:t>7153,80</w:t>
            </w:r>
          </w:p>
        </w:tc>
        <w:tc>
          <w:tcPr>
            <w:tcW w:w="2180" w:type="dxa"/>
            <w:tcBorders>
              <w:bottom w:val="single" w:sz="8" w:space="0" w:color="auto"/>
              <w:right w:val="single" w:sz="8" w:space="0" w:color="auto"/>
            </w:tcBorders>
            <w:shd w:val="clear" w:color="auto" w:fill="auto"/>
            <w:vAlign w:val="bottom"/>
          </w:tcPr>
          <w:p w:rsidR="00F537B0" w:rsidRDefault="00F537B0" w:rsidP="00F537B0">
            <w:pPr>
              <w:spacing w:line="268" w:lineRule="exact"/>
              <w:jc w:val="center"/>
              <w:rPr>
                <w:rFonts w:ascii="Times New Roman" w:eastAsia="Times New Roman" w:hAnsi="Times New Roman"/>
                <w:b/>
                <w:w w:val="99"/>
                <w:sz w:val="24"/>
              </w:rPr>
            </w:pPr>
            <w:r>
              <w:rPr>
                <w:rFonts w:ascii="Times New Roman" w:eastAsia="Times New Roman" w:hAnsi="Times New Roman"/>
                <w:b/>
                <w:w w:val="99"/>
                <w:sz w:val="24"/>
              </w:rPr>
              <w:t>9319,50</w:t>
            </w:r>
          </w:p>
        </w:tc>
      </w:tr>
    </w:tbl>
    <w:p w:rsidR="0004742B" w:rsidRDefault="0004742B">
      <w:pPr>
        <w:spacing w:line="281" w:lineRule="exact"/>
        <w:rPr>
          <w:rFonts w:ascii="Times New Roman" w:eastAsia="Times New Roman" w:hAnsi="Times New Roman"/>
        </w:rPr>
      </w:pPr>
    </w:p>
    <w:p w:rsidR="0004742B" w:rsidRDefault="0004742B">
      <w:pPr>
        <w:spacing w:line="237" w:lineRule="auto"/>
        <w:ind w:left="120" w:right="400" w:firstLine="1296"/>
        <w:jc w:val="both"/>
        <w:rPr>
          <w:rFonts w:ascii="Times New Roman" w:eastAsia="Times New Roman" w:hAnsi="Times New Roman"/>
          <w:sz w:val="24"/>
        </w:rPr>
      </w:pPr>
      <w:r>
        <w:rPr>
          <w:rFonts w:ascii="Times New Roman" w:eastAsia="Times New Roman" w:hAnsi="Times New Roman"/>
          <w:sz w:val="24"/>
        </w:rPr>
        <w:t xml:space="preserve">Pagrindinės veiklos pajamas </w:t>
      </w:r>
      <w:r w:rsidR="00BB1122">
        <w:rPr>
          <w:rFonts w:ascii="Times New Roman" w:eastAsia="Times New Roman" w:hAnsi="Times New Roman"/>
          <w:sz w:val="24"/>
        </w:rPr>
        <w:t>7153,80</w:t>
      </w:r>
      <w:r>
        <w:rPr>
          <w:rFonts w:ascii="Times New Roman" w:eastAsia="Times New Roman" w:hAnsi="Times New Roman"/>
          <w:sz w:val="24"/>
        </w:rPr>
        <w:t xml:space="preserve"> Eur. sudaro bilietų pardavimas į parodas, kino peržiūras, edukacijas vaikams, salės nuoma. Sutartų paslaugų įvykdymo procento nustatymo būdas nenaudojamas, nes paslaugų, teikiamų ilgiau nei vieną ataskaitinį laikotarpį dailės galerija neturi. Prekių ir paslaugų pajamų, gautų iš mainų sandorių per ataskaitinį laikotarpį negauta, nes mainų sandorių sudaryta nebuvo.</w:t>
      </w:r>
    </w:p>
    <w:p w:rsidR="0004742B" w:rsidRDefault="0004742B">
      <w:pPr>
        <w:spacing w:line="5" w:lineRule="exact"/>
        <w:rPr>
          <w:rFonts w:ascii="Times New Roman" w:eastAsia="Times New Roman" w:hAnsi="Times New Roman"/>
        </w:rPr>
      </w:pPr>
    </w:p>
    <w:p w:rsidR="0004742B" w:rsidRDefault="0004742B">
      <w:pPr>
        <w:spacing w:line="0" w:lineRule="atLeast"/>
        <w:ind w:left="1400"/>
        <w:rPr>
          <w:rFonts w:ascii="Times New Roman" w:eastAsia="Times New Roman" w:hAnsi="Times New Roman"/>
          <w:sz w:val="24"/>
        </w:rPr>
      </w:pPr>
    </w:p>
    <w:p w:rsidR="0004742B" w:rsidRDefault="0004742B">
      <w:pPr>
        <w:spacing w:line="281" w:lineRule="exact"/>
        <w:rPr>
          <w:rFonts w:ascii="Times New Roman" w:eastAsia="Times New Roman" w:hAnsi="Times New Roman"/>
        </w:rPr>
      </w:pPr>
    </w:p>
    <w:p w:rsidR="0004742B" w:rsidRDefault="0004742B" w:rsidP="007305B7">
      <w:pPr>
        <w:spacing w:line="0" w:lineRule="atLeast"/>
        <w:ind w:left="120" w:firstLine="600"/>
        <w:rPr>
          <w:rFonts w:ascii="Times New Roman" w:eastAsia="Times New Roman" w:hAnsi="Times New Roman"/>
          <w:b/>
          <w:sz w:val="24"/>
        </w:rPr>
      </w:pPr>
      <w:r>
        <w:rPr>
          <w:rFonts w:ascii="Times New Roman" w:eastAsia="Times New Roman" w:hAnsi="Times New Roman"/>
          <w:b/>
          <w:sz w:val="24"/>
        </w:rPr>
        <w:t>Pastaba Nr. P22 Darbo užmokesčio ir socialinio draudimo sąnaudos</w:t>
      </w:r>
    </w:p>
    <w:p w:rsidR="0004742B" w:rsidRDefault="0004742B">
      <w:pPr>
        <w:spacing w:line="235" w:lineRule="auto"/>
        <w:ind w:left="1400"/>
        <w:rPr>
          <w:rFonts w:ascii="Times New Roman" w:eastAsia="Times New Roman" w:hAnsi="Times New Roman"/>
          <w:sz w:val="24"/>
        </w:rPr>
      </w:pPr>
      <w:r>
        <w:rPr>
          <w:rFonts w:ascii="Times New Roman" w:eastAsia="Times New Roman" w:hAnsi="Times New Roman"/>
          <w:sz w:val="24"/>
        </w:rPr>
        <w:t>Darbo užmokesčio ir socialinio draudimo sąnaudas per ataskaitinį laikotarpį sudaro:</w:t>
      </w:r>
    </w:p>
    <w:p w:rsidR="0004742B" w:rsidRDefault="0004742B">
      <w:pPr>
        <w:spacing w:line="1" w:lineRule="exact"/>
        <w:rPr>
          <w:rFonts w:ascii="Times New Roman" w:eastAsia="Times New Roman" w:hAnsi="Times New Roman"/>
        </w:rPr>
      </w:pPr>
    </w:p>
    <w:tbl>
      <w:tblPr>
        <w:tblpPr w:leftFromText="180" w:rightFromText="180" w:vertAnchor="text" w:horzAnchor="margin" w:tblpY="816"/>
        <w:tblW w:w="10340" w:type="dxa"/>
        <w:tblLayout w:type="fixed"/>
        <w:tblCellMar>
          <w:left w:w="0" w:type="dxa"/>
          <w:right w:w="0" w:type="dxa"/>
        </w:tblCellMar>
        <w:tblLook w:val="0000" w:firstRow="0" w:lastRow="0" w:firstColumn="0" w:lastColumn="0" w:noHBand="0" w:noVBand="0"/>
      </w:tblPr>
      <w:tblGrid>
        <w:gridCol w:w="780"/>
        <w:gridCol w:w="4460"/>
        <w:gridCol w:w="1560"/>
        <w:gridCol w:w="1440"/>
        <w:gridCol w:w="120"/>
        <w:gridCol w:w="1980"/>
      </w:tblGrid>
      <w:tr w:rsidR="00E4511A" w:rsidTr="00E4511A">
        <w:trPr>
          <w:trHeight w:val="281"/>
        </w:trPr>
        <w:tc>
          <w:tcPr>
            <w:tcW w:w="780" w:type="dxa"/>
            <w:tcBorders>
              <w:bottom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4460" w:type="dxa"/>
            <w:tcBorders>
              <w:bottom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1560" w:type="dxa"/>
            <w:tcBorders>
              <w:bottom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1440" w:type="dxa"/>
            <w:tcBorders>
              <w:bottom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2100" w:type="dxa"/>
            <w:gridSpan w:val="2"/>
            <w:tcBorders>
              <w:bottom w:val="single" w:sz="8" w:space="0" w:color="auto"/>
            </w:tcBorders>
            <w:shd w:val="clear" w:color="auto" w:fill="auto"/>
            <w:vAlign w:val="bottom"/>
          </w:tcPr>
          <w:p w:rsidR="00E4511A" w:rsidRPr="00661CBF" w:rsidRDefault="00E4511A" w:rsidP="00E4511A">
            <w:pPr>
              <w:spacing w:line="0" w:lineRule="atLeast"/>
              <w:ind w:left="20"/>
              <w:rPr>
                <w:rFonts w:ascii="Times New Roman" w:eastAsia="Times New Roman" w:hAnsi="Times New Roman"/>
                <w:i/>
                <w:sz w:val="24"/>
              </w:rPr>
            </w:pPr>
            <w:r w:rsidRPr="00661CBF">
              <w:rPr>
                <w:rFonts w:ascii="Times New Roman" w:eastAsia="Times New Roman" w:hAnsi="Times New Roman"/>
                <w:i/>
                <w:sz w:val="24"/>
              </w:rPr>
              <w:t>11 lentelė</w:t>
            </w:r>
          </w:p>
        </w:tc>
      </w:tr>
      <w:tr w:rsidR="00E4511A" w:rsidTr="00E4511A">
        <w:trPr>
          <w:trHeight w:val="263"/>
        </w:trPr>
        <w:tc>
          <w:tcPr>
            <w:tcW w:w="780" w:type="dxa"/>
            <w:tcBorders>
              <w:left w:val="single" w:sz="8" w:space="0" w:color="auto"/>
              <w:right w:val="single" w:sz="8" w:space="0" w:color="auto"/>
            </w:tcBorders>
            <w:shd w:val="clear" w:color="auto" w:fill="auto"/>
            <w:vAlign w:val="bottom"/>
          </w:tcPr>
          <w:p w:rsidR="00E4511A" w:rsidRDefault="00E4511A" w:rsidP="00E4511A">
            <w:pPr>
              <w:spacing w:line="264" w:lineRule="exact"/>
              <w:ind w:left="120"/>
              <w:rPr>
                <w:rFonts w:ascii="Times New Roman" w:eastAsia="Times New Roman" w:hAnsi="Times New Roman"/>
                <w:sz w:val="24"/>
              </w:rPr>
            </w:pPr>
            <w:r>
              <w:rPr>
                <w:rFonts w:ascii="Times New Roman" w:eastAsia="Times New Roman" w:hAnsi="Times New Roman"/>
                <w:sz w:val="24"/>
              </w:rPr>
              <w:t>Eil.</w:t>
            </w:r>
          </w:p>
        </w:tc>
        <w:tc>
          <w:tcPr>
            <w:tcW w:w="4460" w:type="dxa"/>
            <w:tcBorders>
              <w:right w:val="single" w:sz="8" w:space="0" w:color="auto"/>
            </w:tcBorders>
            <w:shd w:val="clear" w:color="auto" w:fill="auto"/>
            <w:vAlign w:val="bottom"/>
          </w:tcPr>
          <w:p w:rsidR="00E4511A" w:rsidRDefault="00E4511A" w:rsidP="00E4511A">
            <w:pPr>
              <w:spacing w:line="264" w:lineRule="exact"/>
              <w:ind w:left="1540"/>
              <w:rPr>
                <w:rFonts w:ascii="Times New Roman" w:eastAsia="Times New Roman" w:hAnsi="Times New Roman"/>
                <w:sz w:val="24"/>
              </w:rPr>
            </w:pPr>
            <w:r>
              <w:rPr>
                <w:rFonts w:ascii="Times New Roman" w:eastAsia="Times New Roman" w:hAnsi="Times New Roman"/>
                <w:sz w:val="24"/>
              </w:rPr>
              <w:t>Straipsnis</w:t>
            </w:r>
          </w:p>
        </w:tc>
        <w:tc>
          <w:tcPr>
            <w:tcW w:w="1560" w:type="dxa"/>
            <w:tcBorders>
              <w:right w:val="single" w:sz="8" w:space="0" w:color="auto"/>
            </w:tcBorders>
            <w:shd w:val="clear" w:color="auto" w:fill="auto"/>
            <w:vAlign w:val="bottom"/>
          </w:tcPr>
          <w:p w:rsidR="00E4511A" w:rsidRDefault="00E4511A" w:rsidP="00E4511A">
            <w:pPr>
              <w:spacing w:line="264" w:lineRule="exact"/>
              <w:ind w:left="80"/>
              <w:rPr>
                <w:rFonts w:ascii="Times New Roman" w:eastAsia="Times New Roman" w:hAnsi="Times New Roman"/>
                <w:sz w:val="24"/>
              </w:rPr>
            </w:pPr>
            <w:r>
              <w:rPr>
                <w:rFonts w:ascii="Times New Roman" w:eastAsia="Times New Roman" w:hAnsi="Times New Roman"/>
                <w:sz w:val="24"/>
              </w:rPr>
              <w:t>Paskutinė</w:t>
            </w:r>
          </w:p>
        </w:tc>
        <w:tc>
          <w:tcPr>
            <w:tcW w:w="1440" w:type="dxa"/>
            <w:shd w:val="clear" w:color="auto" w:fill="auto"/>
            <w:vAlign w:val="bottom"/>
          </w:tcPr>
          <w:p w:rsidR="00E4511A" w:rsidRDefault="00E4511A" w:rsidP="00E4511A">
            <w:pPr>
              <w:spacing w:line="264" w:lineRule="exact"/>
              <w:ind w:left="80"/>
              <w:rPr>
                <w:rFonts w:ascii="Times New Roman" w:eastAsia="Times New Roman" w:hAnsi="Times New Roman"/>
                <w:sz w:val="24"/>
              </w:rPr>
            </w:pPr>
            <w:r>
              <w:rPr>
                <w:rFonts w:ascii="Times New Roman" w:eastAsia="Times New Roman" w:hAnsi="Times New Roman"/>
                <w:sz w:val="24"/>
              </w:rPr>
              <w:t>Paskutinė</w:t>
            </w:r>
          </w:p>
        </w:tc>
        <w:tc>
          <w:tcPr>
            <w:tcW w:w="120" w:type="dxa"/>
            <w:tcBorders>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2"/>
              </w:rPr>
            </w:pPr>
          </w:p>
        </w:tc>
        <w:tc>
          <w:tcPr>
            <w:tcW w:w="1980" w:type="dxa"/>
            <w:tcBorders>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2"/>
              </w:rPr>
            </w:pPr>
          </w:p>
        </w:tc>
      </w:tr>
      <w:tr w:rsidR="00E4511A" w:rsidTr="00E4511A">
        <w:trPr>
          <w:trHeight w:val="276"/>
        </w:trPr>
        <w:tc>
          <w:tcPr>
            <w:tcW w:w="780" w:type="dxa"/>
            <w:tcBorders>
              <w:left w:val="single" w:sz="8" w:space="0" w:color="auto"/>
              <w:right w:val="single" w:sz="8" w:space="0" w:color="auto"/>
            </w:tcBorders>
            <w:shd w:val="clear" w:color="auto" w:fill="auto"/>
            <w:vAlign w:val="bottom"/>
          </w:tcPr>
          <w:p w:rsidR="00E4511A" w:rsidRDefault="00E4511A" w:rsidP="00E4511A">
            <w:pPr>
              <w:spacing w:line="0" w:lineRule="atLeast"/>
              <w:ind w:left="120"/>
              <w:rPr>
                <w:rFonts w:ascii="Times New Roman" w:eastAsia="Times New Roman" w:hAnsi="Times New Roman"/>
                <w:sz w:val="24"/>
              </w:rPr>
            </w:pPr>
            <w:r>
              <w:rPr>
                <w:rFonts w:ascii="Times New Roman" w:eastAsia="Times New Roman" w:hAnsi="Times New Roman"/>
                <w:sz w:val="24"/>
              </w:rPr>
              <w:t>Nr.</w:t>
            </w:r>
          </w:p>
        </w:tc>
        <w:tc>
          <w:tcPr>
            <w:tcW w:w="4460" w:type="dxa"/>
            <w:tcBorders>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E4511A" w:rsidRDefault="00E4511A" w:rsidP="00E4511A">
            <w:pPr>
              <w:spacing w:line="0" w:lineRule="atLeast"/>
              <w:ind w:left="80"/>
              <w:rPr>
                <w:rFonts w:ascii="Times New Roman" w:eastAsia="Times New Roman" w:hAnsi="Times New Roman"/>
                <w:sz w:val="24"/>
              </w:rPr>
            </w:pPr>
            <w:r>
              <w:rPr>
                <w:rFonts w:ascii="Times New Roman" w:eastAsia="Times New Roman" w:hAnsi="Times New Roman"/>
                <w:sz w:val="24"/>
              </w:rPr>
              <w:t>ataskaitinio</w:t>
            </w:r>
          </w:p>
        </w:tc>
        <w:tc>
          <w:tcPr>
            <w:tcW w:w="1440" w:type="dxa"/>
            <w:shd w:val="clear" w:color="auto" w:fill="auto"/>
            <w:vAlign w:val="bottom"/>
          </w:tcPr>
          <w:p w:rsidR="00E4511A" w:rsidRDefault="00E4511A" w:rsidP="00E4511A">
            <w:pPr>
              <w:spacing w:line="0" w:lineRule="atLeast"/>
              <w:ind w:left="80"/>
              <w:rPr>
                <w:rFonts w:ascii="Times New Roman" w:eastAsia="Times New Roman" w:hAnsi="Times New Roman"/>
                <w:sz w:val="24"/>
              </w:rPr>
            </w:pPr>
            <w:r>
              <w:rPr>
                <w:rFonts w:ascii="Times New Roman" w:eastAsia="Times New Roman" w:hAnsi="Times New Roman"/>
                <w:sz w:val="24"/>
              </w:rPr>
              <w:t>praėjusio</w:t>
            </w:r>
          </w:p>
        </w:tc>
        <w:tc>
          <w:tcPr>
            <w:tcW w:w="120" w:type="dxa"/>
            <w:tcBorders>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r>
      <w:tr w:rsidR="00E4511A" w:rsidTr="00E4511A">
        <w:trPr>
          <w:trHeight w:val="276"/>
        </w:trPr>
        <w:tc>
          <w:tcPr>
            <w:tcW w:w="780" w:type="dxa"/>
            <w:tcBorders>
              <w:left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E4511A" w:rsidRDefault="00E4511A" w:rsidP="00E4511A">
            <w:pPr>
              <w:spacing w:line="0" w:lineRule="atLeast"/>
              <w:ind w:left="80"/>
              <w:rPr>
                <w:rFonts w:ascii="Times New Roman" w:eastAsia="Times New Roman" w:hAnsi="Times New Roman"/>
                <w:sz w:val="24"/>
              </w:rPr>
            </w:pPr>
            <w:r>
              <w:rPr>
                <w:rFonts w:ascii="Times New Roman" w:eastAsia="Times New Roman" w:hAnsi="Times New Roman"/>
                <w:sz w:val="24"/>
              </w:rPr>
              <w:t>laikotarpio</w:t>
            </w:r>
          </w:p>
        </w:tc>
        <w:tc>
          <w:tcPr>
            <w:tcW w:w="1440" w:type="dxa"/>
            <w:shd w:val="clear" w:color="auto" w:fill="auto"/>
            <w:vAlign w:val="bottom"/>
          </w:tcPr>
          <w:p w:rsidR="00E4511A" w:rsidRDefault="00E4511A" w:rsidP="00E4511A">
            <w:pPr>
              <w:spacing w:line="0" w:lineRule="atLeast"/>
              <w:ind w:left="80"/>
              <w:rPr>
                <w:rFonts w:ascii="Times New Roman" w:eastAsia="Times New Roman" w:hAnsi="Times New Roman"/>
                <w:sz w:val="24"/>
              </w:rPr>
            </w:pPr>
            <w:r>
              <w:rPr>
                <w:rFonts w:ascii="Times New Roman" w:eastAsia="Times New Roman" w:hAnsi="Times New Roman"/>
                <w:sz w:val="24"/>
              </w:rPr>
              <w:t>laikotarpio</w:t>
            </w:r>
          </w:p>
        </w:tc>
        <w:tc>
          <w:tcPr>
            <w:tcW w:w="120" w:type="dxa"/>
            <w:tcBorders>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E4511A" w:rsidRDefault="00E4511A" w:rsidP="00E4511A">
            <w:pPr>
              <w:spacing w:line="0" w:lineRule="atLeast"/>
              <w:ind w:left="600"/>
              <w:rPr>
                <w:rFonts w:ascii="Times New Roman" w:eastAsia="Times New Roman" w:hAnsi="Times New Roman"/>
                <w:sz w:val="24"/>
              </w:rPr>
            </w:pPr>
            <w:r>
              <w:rPr>
                <w:rFonts w:ascii="Times New Roman" w:eastAsia="Times New Roman" w:hAnsi="Times New Roman"/>
                <w:sz w:val="24"/>
              </w:rPr>
              <w:t>Pokytis</w:t>
            </w:r>
          </w:p>
        </w:tc>
      </w:tr>
      <w:tr w:rsidR="00E4511A" w:rsidTr="00E4511A">
        <w:trPr>
          <w:trHeight w:val="276"/>
        </w:trPr>
        <w:tc>
          <w:tcPr>
            <w:tcW w:w="780" w:type="dxa"/>
            <w:tcBorders>
              <w:left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E4511A" w:rsidRDefault="00E4511A" w:rsidP="00E4511A">
            <w:pPr>
              <w:spacing w:line="0" w:lineRule="atLeast"/>
              <w:ind w:left="80"/>
              <w:rPr>
                <w:rFonts w:ascii="Times New Roman" w:eastAsia="Times New Roman" w:hAnsi="Times New Roman"/>
                <w:sz w:val="24"/>
              </w:rPr>
            </w:pPr>
            <w:r>
              <w:rPr>
                <w:rFonts w:ascii="Times New Roman" w:eastAsia="Times New Roman" w:hAnsi="Times New Roman"/>
                <w:sz w:val="24"/>
              </w:rPr>
              <w:t>diena.</w:t>
            </w:r>
          </w:p>
        </w:tc>
        <w:tc>
          <w:tcPr>
            <w:tcW w:w="1440" w:type="dxa"/>
            <w:shd w:val="clear" w:color="auto" w:fill="auto"/>
            <w:vAlign w:val="bottom"/>
          </w:tcPr>
          <w:p w:rsidR="00E4511A" w:rsidRDefault="00E4511A" w:rsidP="00E4511A">
            <w:pPr>
              <w:spacing w:line="0" w:lineRule="atLeast"/>
              <w:ind w:left="80"/>
              <w:rPr>
                <w:rFonts w:ascii="Times New Roman" w:eastAsia="Times New Roman" w:hAnsi="Times New Roman"/>
                <w:sz w:val="24"/>
              </w:rPr>
            </w:pPr>
            <w:r>
              <w:rPr>
                <w:rFonts w:ascii="Times New Roman" w:eastAsia="Times New Roman" w:hAnsi="Times New Roman"/>
                <w:sz w:val="24"/>
              </w:rPr>
              <w:t>diena.</w:t>
            </w:r>
          </w:p>
        </w:tc>
        <w:tc>
          <w:tcPr>
            <w:tcW w:w="120" w:type="dxa"/>
            <w:tcBorders>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r>
      <w:tr w:rsidR="00E4511A" w:rsidTr="00E4511A">
        <w:trPr>
          <w:trHeight w:val="276"/>
        </w:trPr>
        <w:tc>
          <w:tcPr>
            <w:tcW w:w="780" w:type="dxa"/>
            <w:tcBorders>
              <w:left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E4511A" w:rsidRDefault="00E4511A" w:rsidP="00E4511A">
            <w:pPr>
              <w:spacing w:line="0" w:lineRule="atLeast"/>
              <w:ind w:left="80"/>
              <w:rPr>
                <w:rFonts w:ascii="Times New Roman" w:eastAsia="Times New Roman" w:hAnsi="Times New Roman"/>
                <w:sz w:val="24"/>
              </w:rPr>
            </w:pPr>
            <w:r>
              <w:rPr>
                <w:rFonts w:ascii="Times New Roman" w:eastAsia="Times New Roman" w:hAnsi="Times New Roman"/>
                <w:sz w:val="24"/>
              </w:rPr>
              <w:t>(Suma eurais)</w:t>
            </w:r>
          </w:p>
        </w:tc>
        <w:tc>
          <w:tcPr>
            <w:tcW w:w="1440" w:type="dxa"/>
            <w:shd w:val="clear" w:color="auto" w:fill="auto"/>
            <w:vAlign w:val="bottom"/>
          </w:tcPr>
          <w:p w:rsidR="00E4511A" w:rsidRDefault="00E4511A" w:rsidP="00E4511A">
            <w:pPr>
              <w:spacing w:line="0" w:lineRule="atLeast"/>
              <w:ind w:left="80"/>
              <w:rPr>
                <w:rFonts w:ascii="Times New Roman" w:eastAsia="Times New Roman" w:hAnsi="Times New Roman"/>
                <w:w w:val="99"/>
                <w:sz w:val="24"/>
              </w:rPr>
            </w:pPr>
            <w:r>
              <w:rPr>
                <w:rFonts w:ascii="Times New Roman" w:eastAsia="Times New Roman" w:hAnsi="Times New Roman"/>
                <w:w w:val="99"/>
                <w:sz w:val="24"/>
              </w:rPr>
              <w:t>(Suma eurais)</w:t>
            </w:r>
          </w:p>
        </w:tc>
        <w:tc>
          <w:tcPr>
            <w:tcW w:w="120" w:type="dxa"/>
            <w:tcBorders>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r>
      <w:tr w:rsidR="00E4511A" w:rsidTr="00E4511A">
        <w:trPr>
          <w:trHeight w:val="284"/>
        </w:trPr>
        <w:tc>
          <w:tcPr>
            <w:tcW w:w="780" w:type="dxa"/>
            <w:tcBorders>
              <w:left w:val="single" w:sz="8" w:space="0" w:color="auto"/>
              <w:bottom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1440" w:type="dxa"/>
            <w:tcBorders>
              <w:bottom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r>
      <w:tr w:rsidR="00E4511A" w:rsidTr="00E4511A">
        <w:trPr>
          <w:trHeight w:val="267"/>
        </w:trPr>
        <w:tc>
          <w:tcPr>
            <w:tcW w:w="780" w:type="dxa"/>
            <w:tcBorders>
              <w:left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3"/>
              </w:rPr>
            </w:pPr>
          </w:p>
        </w:tc>
        <w:tc>
          <w:tcPr>
            <w:tcW w:w="4460" w:type="dxa"/>
            <w:tcBorders>
              <w:right w:val="single" w:sz="8" w:space="0" w:color="auto"/>
            </w:tcBorders>
            <w:shd w:val="clear" w:color="auto" w:fill="auto"/>
            <w:vAlign w:val="bottom"/>
          </w:tcPr>
          <w:p w:rsidR="00E4511A" w:rsidRDefault="00E4511A" w:rsidP="00E4511A">
            <w:pPr>
              <w:spacing w:line="266" w:lineRule="exact"/>
              <w:ind w:left="100"/>
              <w:rPr>
                <w:rFonts w:ascii="Times New Roman" w:eastAsia="Times New Roman" w:hAnsi="Times New Roman"/>
                <w:b/>
                <w:sz w:val="24"/>
              </w:rPr>
            </w:pPr>
            <w:r>
              <w:rPr>
                <w:rFonts w:ascii="Times New Roman" w:eastAsia="Times New Roman" w:hAnsi="Times New Roman"/>
                <w:b/>
                <w:sz w:val="24"/>
              </w:rPr>
              <w:t>Darbo užmokesčio ir socialinio</w:t>
            </w:r>
          </w:p>
        </w:tc>
        <w:tc>
          <w:tcPr>
            <w:tcW w:w="1560" w:type="dxa"/>
            <w:tcBorders>
              <w:right w:val="single" w:sz="8" w:space="0" w:color="auto"/>
            </w:tcBorders>
            <w:shd w:val="clear" w:color="auto" w:fill="auto"/>
            <w:vAlign w:val="bottom"/>
          </w:tcPr>
          <w:p w:rsidR="00E4511A" w:rsidRDefault="00E4511A" w:rsidP="00E4511A">
            <w:pPr>
              <w:spacing w:line="266" w:lineRule="exact"/>
              <w:jc w:val="center"/>
              <w:rPr>
                <w:rFonts w:ascii="Times New Roman" w:eastAsia="Times New Roman" w:hAnsi="Times New Roman"/>
                <w:b/>
                <w:w w:val="99"/>
                <w:sz w:val="24"/>
              </w:rPr>
            </w:pPr>
            <w:r>
              <w:rPr>
                <w:rFonts w:ascii="Times New Roman" w:eastAsia="Times New Roman" w:hAnsi="Times New Roman"/>
                <w:b/>
                <w:w w:val="99"/>
                <w:sz w:val="24"/>
              </w:rPr>
              <w:t>145013,89</w:t>
            </w:r>
          </w:p>
        </w:tc>
        <w:tc>
          <w:tcPr>
            <w:tcW w:w="1440" w:type="dxa"/>
            <w:shd w:val="clear" w:color="auto" w:fill="auto"/>
            <w:vAlign w:val="bottom"/>
          </w:tcPr>
          <w:p w:rsidR="00E4511A" w:rsidRDefault="00E4511A" w:rsidP="00E4511A">
            <w:pPr>
              <w:spacing w:line="266" w:lineRule="exact"/>
              <w:jc w:val="center"/>
              <w:rPr>
                <w:rFonts w:ascii="Times New Roman" w:eastAsia="Times New Roman" w:hAnsi="Times New Roman"/>
                <w:b/>
                <w:w w:val="99"/>
                <w:sz w:val="24"/>
              </w:rPr>
            </w:pPr>
            <w:r>
              <w:rPr>
                <w:rFonts w:ascii="Times New Roman" w:eastAsia="Times New Roman" w:hAnsi="Times New Roman"/>
                <w:b/>
                <w:w w:val="99"/>
                <w:sz w:val="24"/>
              </w:rPr>
              <w:t>137087,31</w:t>
            </w:r>
          </w:p>
        </w:tc>
        <w:tc>
          <w:tcPr>
            <w:tcW w:w="120" w:type="dxa"/>
            <w:tcBorders>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3"/>
              </w:rPr>
            </w:pPr>
          </w:p>
        </w:tc>
        <w:tc>
          <w:tcPr>
            <w:tcW w:w="1980" w:type="dxa"/>
            <w:tcBorders>
              <w:right w:val="single" w:sz="8" w:space="0" w:color="auto"/>
            </w:tcBorders>
            <w:shd w:val="clear" w:color="auto" w:fill="auto"/>
            <w:vAlign w:val="bottom"/>
          </w:tcPr>
          <w:p w:rsidR="00E4511A" w:rsidRDefault="00E4511A" w:rsidP="00E4511A">
            <w:pPr>
              <w:spacing w:line="266" w:lineRule="exact"/>
              <w:jc w:val="center"/>
              <w:rPr>
                <w:rFonts w:ascii="Times New Roman" w:eastAsia="Times New Roman" w:hAnsi="Times New Roman"/>
                <w:b/>
                <w:w w:val="99"/>
                <w:sz w:val="24"/>
              </w:rPr>
            </w:pPr>
            <w:r>
              <w:rPr>
                <w:rFonts w:ascii="Times New Roman" w:eastAsia="Times New Roman" w:hAnsi="Times New Roman"/>
                <w:b/>
                <w:w w:val="99"/>
                <w:sz w:val="24"/>
              </w:rPr>
              <w:t>7926,58</w:t>
            </w:r>
          </w:p>
        </w:tc>
      </w:tr>
      <w:tr w:rsidR="00E4511A" w:rsidTr="00E4511A">
        <w:trPr>
          <w:trHeight w:val="279"/>
        </w:trPr>
        <w:tc>
          <w:tcPr>
            <w:tcW w:w="780" w:type="dxa"/>
            <w:tcBorders>
              <w:left w:val="single" w:sz="8" w:space="0" w:color="auto"/>
              <w:bottom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4460" w:type="dxa"/>
            <w:tcBorders>
              <w:bottom w:val="single" w:sz="8" w:space="0" w:color="auto"/>
              <w:right w:val="single" w:sz="8" w:space="0" w:color="auto"/>
            </w:tcBorders>
            <w:shd w:val="clear" w:color="auto" w:fill="auto"/>
            <w:vAlign w:val="bottom"/>
          </w:tcPr>
          <w:p w:rsidR="00E4511A" w:rsidRDefault="00E4511A" w:rsidP="00E4511A">
            <w:pPr>
              <w:spacing w:line="0" w:lineRule="atLeast"/>
              <w:ind w:left="100"/>
              <w:rPr>
                <w:rFonts w:ascii="Times New Roman" w:eastAsia="Times New Roman" w:hAnsi="Times New Roman"/>
                <w:b/>
                <w:sz w:val="24"/>
              </w:rPr>
            </w:pPr>
            <w:r>
              <w:rPr>
                <w:rFonts w:ascii="Times New Roman" w:eastAsia="Times New Roman" w:hAnsi="Times New Roman"/>
                <w:b/>
                <w:sz w:val="24"/>
              </w:rPr>
              <w:t>draudimo sąnaudos</w:t>
            </w:r>
          </w:p>
        </w:tc>
        <w:tc>
          <w:tcPr>
            <w:tcW w:w="1560" w:type="dxa"/>
            <w:tcBorders>
              <w:bottom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1440" w:type="dxa"/>
            <w:tcBorders>
              <w:bottom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4511A" w:rsidRDefault="00E4511A" w:rsidP="00E4511A">
            <w:pPr>
              <w:spacing w:line="0" w:lineRule="atLeast"/>
              <w:rPr>
                <w:rFonts w:ascii="Times New Roman" w:eastAsia="Times New Roman" w:hAnsi="Times New Roman"/>
                <w:sz w:val="24"/>
              </w:rPr>
            </w:pPr>
          </w:p>
        </w:tc>
      </w:tr>
    </w:tbl>
    <w:p w:rsidR="0004742B" w:rsidRDefault="0004742B" w:rsidP="00E4511A">
      <w:pPr>
        <w:spacing w:line="0" w:lineRule="atLeast"/>
        <w:ind w:left="120"/>
        <w:rPr>
          <w:rFonts w:ascii="Times New Roman" w:eastAsia="Times New Roman" w:hAnsi="Times New Roman"/>
          <w:sz w:val="24"/>
        </w:rPr>
        <w:sectPr w:rsidR="0004742B" w:rsidSect="00E4511A">
          <w:pgSz w:w="11900" w:h="16838"/>
          <w:pgMar w:top="1125" w:right="701" w:bottom="653" w:left="1020" w:header="0" w:footer="0" w:gutter="0"/>
          <w:cols w:space="0" w:equalWidth="0">
            <w:col w:w="10179"/>
          </w:cols>
          <w:docGrid w:linePitch="360"/>
        </w:sectPr>
      </w:pPr>
      <w:r>
        <w:rPr>
          <w:rFonts w:ascii="Times New Roman" w:eastAsia="Times New Roman" w:hAnsi="Times New Roman"/>
          <w:sz w:val="24"/>
        </w:rPr>
        <w:t>įstaigos etatų sąraše nurodytiems darbuotojam</w:t>
      </w:r>
    </w:p>
    <w:p w:rsidR="0004742B" w:rsidRDefault="0004742B">
      <w:pPr>
        <w:spacing w:line="295" w:lineRule="exact"/>
        <w:rPr>
          <w:rFonts w:ascii="Times New Roman" w:eastAsia="Times New Roman" w:hAnsi="Times New Roman"/>
        </w:rPr>
      </w:pPr>
      <w:bookmarkStart w:id="14" w:name="page14"/>
      <w:bookmarkEnd w:id="14"/>
    </w:p>
    <w:p w:rsidR="0004742B" w:rsidRDefault="0004742B" w:rsidP="002F35C7">
      <w:pPr>
        <w:spacing w:line="234" w:lineRule="auto"/>
        <w:ind w:left="120" w:right="600" w:firstLine="600"/>
        <w:rPr>
          <w:rFonts w:ascii="Times New Roman" w:eastAsia="Times New Roman" w:hAnsi="Times New Roman"/>
          <w:b/>
          <w:sz w:val="24"/>
        </w:rPr>
      </w:pPr>
      <w:r>
        <w:rPr>
          <w:rFonts w:ascii="Times New Roman" w:eastAsia="Times New Roman" w:hAnsi="Times New Roman"/>
          <w:b/>
          <w:sz w:val="24"/>
        </w:rPr>
        <w:t>P24. Informacija apie įsipareigojimų dalį (įskaitant finansinės nuomos (lizingo) įsipareigojimus nacionaline ir užsienio valiutomis</w:t>
      </w:r>
    </w:p>
    <w:p w:rsidR="0004742B" w:rsidRDefault="0004742B">
      <w:pPr>
        <w:spacing w:line="273" w:lineRule="exact"/>
        <w:rPr>
          <w:rFonts w:ascii="Times New Roman" w:eastAsia="Times New Roman" w:hAnsi="Times New Roman"/>
        </w:rPr>
      </w:pPr>
    </w:p>
    <w:tbl>
      <w:tblPr>
        <w:tblW w:w="10440" w:type="dxa"/>
        <w:tblLayout w:type="fixed"/>
        <w:tblCellMar>
          <w:left w:w="0" w:type="dxa"/>
          <w:right w:w="0" w:type="dxa"/>
        </w:tblCellMar>
        <w:tblLook w:val="0000" w:firstRow="0" w:lastRow="0" w:firstColumn="0" w:lastColumn="0" w:noHBand="0" w:noVBand="0"/>
      </w:tblPr>
      <w:tblGrid>
        <w:gridCol w:w="780"/>
        <w:gridCol w:w="5040"/>
        <w:gridCol w:w="2400"/>
        <w:gridCol w:w="2220"/>
      </w:tblGrid>
      <w:tr w:rsidR="0004742B" w:rsidTr="00643398">
        <w:trPr>
          <w:trHeight w:val="280"/>
        </w:trPr>
        <w:tc>
          <w:tcPr>
            <w:tcW w:w="78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504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2400" w:type="dxa"/>
            <w:tcBorders>
              <w:bottom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2220" w:type="dxa"/>
            <w:tcBorders>
              <w:bottom w:val="single" w:sz="8" w:space="0" w:color="auto"/>
            </w:tcBorders>
            <w:shd w:val="clear" w:color="auto" w:fill="auto"/>
            <w:vAlign w:val="bottom"/>
          </w:tcPr>
          <w:p w:rsidR="0004742B" w:rsidRPr="0096222E" w:rsidRDefault="0004742B">
            <w:pPr>
              <w:spacing w:line="0" w:lineRule="atLeast"/>
              <w:ind w:left="540"/>
              <w:rPr>
                <w:rFonts w:ascii="Times New Roman" w:eastAsia="Times New Roman" w:hAnsi="Times New Roman"/>
                <w:i/>
                <w:sz w:val="24"/>
              </w:rPr>
            </w:pPr>
            <w:r w:rsidRPr="0096222E">
              <w:rPr>
                <w:rFonts w:ascii="Times New Roman" w:eastAsia="Times New Roman" w:hAnsi="Times New Roman"/>
                <w:i/>
                <w:sz w:val="24"/>
              </w:rPr>
              <w:t>1</w:t>
            </w:r>
            <w:r w:rsidR="005A1560" w:rsidRPr="0096222E">
              <w:rPr>
                <w:rFonts w:ascii="Times New Roman" w:eastAsia="Times New Roman" w:hAnsi="Times New Roman"/>
                <w:i/>
                <w:sz w:val="24"/>
              </w:rPr>
              <w:t>2</w:t>
            </w:r>
            <w:r w:rsidRPr="0096222E">
              <w:rPr>
                <w:rFonts w:ascii="Times New Roman" w:eastAsia="Times New Roman" w:hAnsi="Times New Roman"/>
                <w:i/>
                <w:sz w:val="24"/>
              </w:rPr>
              <w:t xml:space="preserve"> lentelė</w:t>
            </w:r>
          </w:p>
        </w:tc>
      </w:tr>
      <w:tr w:rsidR="0004742B" w:rsidTr="00643398">
        <w:trPr>
          <w:trHeight w:val="267"/>
        </w:trPr>
        <w:tc>
          <w:tcPr>
            <w:tcW w:w="780" w:type="dxa"/>
            <w:tcBorders>
              <w:left w:val="single" w:sz="8" w:space="0" w:color="auto"/>
              <w:right w:val="single" w:sz="8" w:space="0" w:color="auto"/>
            </w:tcBorders>
            <w:shd w:val="clear" w:color="auto" w:fill="auto"/>
            <w:vAlign w:val="bottom"/>
          </w:tcPr>
          <w:p w:rsidR="0004742B" w:rsidRDefault="0004742B">
            <w:pPr>
              <w:spacing w:line="264" w:lineRule="exact"/>
              <w:ind w:left="120"/>
              <w:rPr>
                <w:rFonts w:ascii="Times New Roman" w:eastAsia="Times New Roman" w:hAnsi="Times New Roman"/>
                <w:sz w:val="24"/>
              </w:rPr>
            </w:pPr>
            <w:r>
              <w:rPr>
                <w:rFonts w:ascii="Times New Roman" w:eastAsia="Times New Roman" w:hAnsi="Times New Roman"/>
                <w:sz w:val="24"/>
              </w:rPr>
              <w:t>Eil.</w:t>
            </w:r>
          </w:p>
        </w:tc>
        <w:tc>
          <w:tcPr>
            <w:tcW w:w="5040" w:type="dxa"/>
            <w:tcBorders>
              <w:right w:val="single" w:sz="8" w:space="0" w:color="auto"/>
            </w:tcBorders>
            <w:shd w:val="clear" w:color="auto" w:fill="auto"/>
            <w:vAlign w:val="bottom"/>
          </w:tcPr>
          <w:p w:rsidR="0004742B" w:rsidRDefault="0004742B">
            <w:pPr>
              <w:spacing w:line="264" w:lineRule="exact"/>
              <w:ind w:left="100"/>
              <w:rPr>
                <w:rFonts w:ascii="Times New Roman" w:eastAsia="Times New Roman" w:hAnsi="Times New Roman"/>
                <w:sz w:val="24"/>
              </w:rPr>
            </w:pPr>
            <w:r>
              <w:rPr>
                <w:rFonts w:ascii="Times New Roman" w:eastAsia="Times New Roman" w:hAnsi="Times New Roman"/>
                <w:sz w:val="24"/>
              </w:rPr>
              <w:t>Pavadinimas</w:t>
            </w:r>
          </w:p>
        </w:tc>
        <w:tc>
          <w:tcPr>
            <w:tcW w:w="2400" w:type="dxa"/>
            <w:tcBorders>
              <w:right w:val="single" w:sz="8" w:space="0" w:color="auto"/>
            </w:tcBorders>
            <w:shd w:val="clear" w:color="auto" w:fill="auto"/>
            <w:vAlign w:val="bottom"/>
          </w:tcPr>
          <w:p w:rsidR="0004742B" w:rsidRDefault="0004742B">
            <w:pPr>
              <w:spacing w:line="266" w:lineRule="exact"/>
              <w:jc w:val="center"/>
              <w:rPr>
                <w:rFonts w:ascii="Times New Roman" w:eastAsia="Times New Roman" w:hAnsi="Times New Roman"/>
                <w:b/>
                <w:w w:val="98"/>
                <w:sz w:val="24"/>
              </w:rPr>
            </w:pPr>
            <w:r>
              <w:rPr>
                <w:rFonts w:ascii="Times New Roman" w:eastAsia="Times New Roman" w:hAnsi="Times New Roman"/>
                <w:b/>
                <w:w w:val="98"/>
                <w:sz w:val="24"/>
              </w:rPr>
              <w:t>Paskutinė</w:t>
            </w:r>
          </w:p>
        </w:tc>
        <w:tc>
          <w:tcPr>
            <w:tcW w:w="2220" w:type="dxa"/>
            <w:tcBorders>
              <w:right w:val="single" w:sz="8" w:space="0" w:color="auto"/>
            </w:tcBorders>
            <w:shd w:val="clear" w:color="auto" w:fill="auto"/>
            <w:vAlign w:val="bottom"/>
          </w:tcPr>
          <w:p w:rsidR="0004742B" w:rsidRDefault="0004742B">
            <w:pPr>
              <w:spacing w:line="266" w:lineRule="exact"/>
              <w:jc w:val="center"/>
              <w:rPr>
                <w:rFonts w:ascii="Times New Roman" w:eastAsia="Times New Roman" w:hAnsi="Times New Roman"/>
                <w:b/>
                <w:w w:val="98"/>
                <w:sz w:val="24"/>
              </w:rPr>
            </w:pPr>
            <w:r>
              <w:rPr>
                <w:rFonts w:ascii="Times New Roman" w:eastAsia="Times New Roman" w:hAnsi="Times New Roman"/>
                <w:b/>
                <w:w w:val="98"/>
                <w:sz w:val="24"/>
              </w:rPr>
              <w:t>Paskutinė</w:t>
            </w:r>
          </w:p>
        </w:tc>
      </w:tr>
      <w:tr w:rsidR="0004742B" w:rsidTr="00643398">
        <w:trPr>
          <w:trHeight w:val="276"/>
        </w:trPr>
        <w:tc>
          <w:tcPr>
            <w:tcW w:w="780" w:type="dxa"/>
            <w:tcBorders>
              <w:left w:val="single" w:sz="8" w:space="0" w:color="auto"/>
              <w:right w:val="single" w:sz="8" w:space="0" w:color="auto"/>
            </w:tcBorders>
            <w:shd w:val="clear" w:color="auto" w:fill="auto"/>
            <w:vAlign w:val="bottom"/>
          </w:tcPr>
          <w:p w:rsidR="0004742B" w:rsidRDefault="0004742B">
            <w:pPr>
              <w:spacing w:line="271" w:lineRule="exact"/>
              <w:ind w:left="120"/>
              <w:rPr>
                <w:rFonts w:ascii="Times New Roman" w:eastAsia="Times New Roman" w:hAnsi="Times New Roman"/>
                <w:sz w:val="24"/>
              </w:rPr>
            </w:pPr>
            <w:r>
              <w:rPr>
                <w:rFonts w:ascii="Times New Roman" w:eastAsia="Times New Roman" w:hAnsi="Times New Roman"/>
                <w:sz w:val="24"/>
              </w:rPr>
              <w:t>Nr.</w:t>
            </w:r>
          </w:p>
        </w:tc>
        <w:tc>
          <w:tcPr>
            <w:tcW w:w="5040" w:type="dxa"/>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04742B" w:rsidRDefault="0004742B">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ataskaitinio</w:t>
            </w:r>
          </w:p>
        </w:tc>
        <w:tc>
          <w:tcPr>
            <w:tcW w:w="2220" w:type="dxa"/>
            <w:tcBorders>
              <w:right w:val="single" w:sz="8" w:space="0" w:color="auto"/>
            </w:tcBorders>
            <w:shd w:val="clear" w:color="auto" w:fill="auto"/>
            <w:vAlign w:val="bottom"/>
          </w:tcPr>
          <w:p w:rsidR="0004742B" w:rsidRDefault="0004742B">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praėjusio</w:t>
            </w:r>
          </w:p>
        </w:tc>
      </w:tr>
      <w:tr w:rsidR="0004742B" w:rsidTr="00643398">
        <w:trPr>
          <w:trHeight w:val="276"/>
        </w:trPr>
        <w:tc>
          <w:tcPr>
            <w:tcW w:w="780" w:type="dxa"/>
            <w:tcBorders>
              <w:left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5040" w:type="dxa"/>
            <w:tcBorders>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04742B" w:rsidRDefault="0004742B">
            <w:pPr>
              <w:spacing w:line="0" w:lineRule="atLeast"/>
              <w:jc w:val="center"/>
              <w:rPr>
                <w:rFonts w:ascii="Times New Roman" w:eastAsia="Times New Roman" w:hAnsi="Times New Roman"/>
                <w:b/>
                <w:sz w:val="24"/>
              </w:rPr>
            </w:pPr>
            <w:r>
              <w:rPr>
                <w:rFonts w:ascii="Times New Roman" w:eastAsia="Times New Roman" w:hAnsi="Times New Roman"/>
                <w:b/>
                <w:sz w:val="24"/>
              </w:rPr>
              <w:t>laikotarpio diena.</w:t>
            </w:r>
          </w:p>
        </w:tc>
        <w:tc>
          <w:tcPr>
            <w:tcW w:w="2220" w:type="dxa"/>
            <w:tcBorders>
              <w:right w:val="single" w:sz="8" w:space="0" w:color="auto"/>
            </w:tcBorders>
            <w:shd w:val="clear" w:color="auto" w:fill="auto"/>
            <w:vAlign w:val="bottom"/>
          </w:tcPr>
          <w:p w:rsidR="0004742B" w:rsidRDefault="0004742B">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laikotarpio diena.</w:t>
            </w:r>
          </w:p>
        </w:tc>
      </w:tr>
      <w:tr w:rsidR="0004742B" w:rsidTr="00643398">
        <w:trPr>
          <w:trHeight w:val="277"/>
        </w:trPr>
        <w:tc>
          <w:tcPr>
            <w:tcW w:w="780" w:type="dxa"/>
            <w:tcBorders>
              <w:left w:val="single" w:sz="8" w:space="0" w:color="auto"/>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5040" w:type="dxa"/>
            <w:tcBorders>
              <w:bottom w:val="single" w:sz="8" w:space="0" w:color="auto"/>
              <w:right w:val="single" w:sz="8" w:space="0" w:color="auto"/>
            </w:tcBorders>
            <w:shd w:val="clear" w:color="auto" w:fill="auto"/>
            <w:vAlign w:val="bottom"/>
          </w:tcPr>
          <w:p w:rsidR="0004742B" w:rsidRDefault="0004742B">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4742B" w:rsidRDefault="0004742B">
            <w:pPr>
              <w:spacing w:line="0" w:lineRule="atLeast"/>
              <w:jc w:val="center"/>
              <w:rPr>
                <w:rFonts w:ascii="Times New Roman" w:eastAsia="Times New Roman" w:hAnsi="Times New Roman"/>
                <w:b/>
                <w:sz w:val="24"/>
              </w:rPr>
            </w:pPr>
            <w:r>
              <w:rPr>
                <w:rFonts w:ascii="Times New Roman" w:eastAsia="Times New Roman" w:hAnsi="Times New Roman"/>
                <w:b/>
                <w:sz w:val="24"/>
              </w:rPr>
              <w:t>(Suma eurais)</w:t>
            </w:r>
          </w:p>
        </w:tc>
        <w:tc>
          <w:tcPr>
            <w:tcW w:w="2220" w:type="dxa"/>
            <w:tcBorders>
              <w:bottom w:val="single" w:sz="8" w:space="0" w:color="auto"/>
              <w:right w:val="single" w:sz="8" w:space="0" w:color="auto"/>
            </w:tcBorders>
            <w:shd w:val="clear" w:color="auto" w:fill="auto"/>
            <w:vAlign w:val="bottom"/>
          </w:tcPr>
          <w:p w:rsidR="0004742B" w:rsidRDefault="0004742B">
            <w:pPr>
              <w:spacing w:line="0" w:lineRule="atLeast"/>
              <w:jc w:val="center"/>
              <w:rPr>
                <w:rFonts w:ascii="Times New Roman" w:eastAsia="Times New Roman" w:hAnsi="Times New Roman"/>
                <w:b/>
                <w:sz w:val="24"/>
              </w:rPr>
            </w:pPr>
            <w:r>
              <w:rPr>
                <w:rFonts w:ascii="Times New Roman" w:eastAsia="Times New Roman" w:hAnsi="Times New Roman"/>
                <w:b/>
                <w:sz w:val="24"/>
              </w:rPr>
              <w:t>(Suma eurais)</w:t>
            </w:r>
          </w:p>
        </w:tc>
      </w:tr>
      <w:tr w:rsidR="00643398" w:rsidTr="00643398">
        <w:trPr>
          <w:trHeight w:val="263"/>
        </w:trPr>
        <w:tc>
          <w:tcPr>
            <w:tcW w:w="780" w:type="dxa"/>
            <w:tcBorders>
              <w:left w:val="single" w:sz="8" w:space="0" w:color="auto"/>
              <w:bottom w:val="single" w:sz="8" w:space="0" w:color="auto"/>
              <w:right w:val="single" w:sz="8" w:space="0" w:color="auto"/>
            </w:tcBorders>
            <w:shd w:val="clear" w:color="auto" w:fill="auto"/>
            <w:vAlign w:val="bottom"/>
          </w:tcPr>
          <w:p w:rsidR="00643398" w:rsidRDefault="00643398" w:rsidP="00643398">
            <w:pPr>
              <w:spacing w:line="263" w:lineRule="exact"/>
              <w:ind w:right="180"/>
              <w:jc w:val="right"/>
              <w:rPr>
                <w:rFonts w:ascii="Times New Roman" w:eastAsia="Times New Roman" w:hAnsi="Times New Roman"/>
                <w:sz w:val="24"/>
              </w:rPr>
            </w:pPr>
            <w:r>
              <w:rPr>
                <w:rFonts w:ascii="Times New Roman" w:eastAsia="Times New Roman" w:hAnsi="Times New Roman"/>
                <w:sz w:val="24"/>
              </w:rPr>
              <w:t>1.</w:t>
            </w:r>
          </w:p>
        </w:tc>
        <w:tc>
          <w:tcPr>
            <w:tcW w:w="5040" w:type="dxa"/>
            <w:tcBorders>
              <w:bottom w:val="single" w:sz="8" w:space="0" w:color="auto"/>
              <w:right w:val="single" w:sz="8" w:space="0" w:color="auto"/>
            </w:tcBorders>
            <w:shd w:val="clear" w:color="auto" w:fill="auto"/>
            <w:vAlign w:val="bottom"/>
          </w:tcPr>
          <w:p w:rsidR="00643398" w:rsidRDefault="00643398" w:rsidP="00643398">
            <w:pPr>
              <w:spacing w:line="263" w:lineRule="exact"/>
              <w:ind w:left="100"/>
              <w:rPr>
                <w:rFonts w:ascii="Times New Roman" w:eastAsia="Times New Roman" w:hAnsi="Times New Roman"/>
                <w:sz w:val="24"/>
              </w:rPr>
            </w:pPr>
            <w:r>
              <w:rPr>
                <w:rFonts w:ascii="Times New Roman" w:eastAsia="Times New Roman" w:hAnsi="Times New Roman"/>
                <w:sz w:val="24"/>
              </w:rPr>
              <w:t>Nacionalinė valiuta</w:t>
            </w:r>
          </w:p>
        </w:tc>
        <w:tc>
          <w:tcPr>
            <w:tcW w:w="2400" w:type="dxa"/>
            <w:tcBorders>
              <w:bottom w:val="single" w:sz="8" w:space="0" w:color="auto"/>
              <w:right w:val="single" w:sz="8" w:space="0" w:color="auto"/>
            </w:tcBorders>
            <w:shd w:val="clear" w:color="auto" w:fill="auto"/>
            <w:vAlign w:val="bottom"/>
          </w:tcPr>
          <w:p w:rsidR="00643398" w:rsidRDefault="00650F79" w:rsidP="00643398">
            <w:pPr>
              <w:spacing w:line="263" w:lineRule="exact"/>
              <w:jc w:val="center"/>
              <w:rPr>
                <w:rFonts w:ascii="Times New Roman" w:eastAsia="Times New Roman" w:hAnsi="Times New Roman"/>
                <w:w w:val="99"/>
                <w:sz w:val="24"/>
              </w:rPr>
            </w:pPr>
            <w:r>
              <w:rPr>
                <w:rFonts w:ascii="Times New Roman" w:eastAsia="Times New Roman" w:hAnsi="Times New Roman"/>
                <w:w w:val="99"/>
                <w:sz w:val="24"/>
              </w:rPr>
              <w:t>18495,63</w:t>
            </w:r>
          </w:p>
        </w:tc>
        <w:tc>
          <w:tcPr>
            <w:tcW w:w="2220" w:type="dxa"/>
            <w:tcBorders>
              <w:bottom w:val="single" w:sz="8" w:space="0" w:color="auto"/>
              <w:right w:val="single" w:sz="8" w:space="0" w:color="auto"/>
            </w:tcBorders>
            <w:shd w:val="clear" w:color="auto" w:fill="auto"/>
            <w:vAlign w:val="bottom"/>
          </w:tcPr>
          <w:p w:rsidR="00643398" w:rsidRDefault="00643398" w:rsidP="00643398">
            <w:pPr>
              <w:spacing w:line="263" w:lineRule="exact"/>
              <w:jc w:val="center"/>
              <w:rPr>
                <w:rFonts w:ascii="Times New Roman" w:eastAsia="Times New Roman" w:hAnsi="Times New Roman"/>
                <w:w w:val="99"/>
                <w:sz w:val="24"/>
              </w:rPr>
            </w:pPr>
            <w:r>
              <w:rPr>
                <w:rFonts w:ascii="Times New Roman" w:eastAsia="Times New Roman" w:hAnsi="Times New Roman"/>
                <w:w w:val="99"/>
                <w:sz w:val="24"/>
              </w:rPr>
              <w:t>15347,91</w:t>
            </w:r>
          </w:p>
        </w:tc>
      </w:tr>
      <w:tr w:rsidR="00643398" w:rsidTr="00643398">
        <w:trPr>
          <w:trHeight w:val="268"/>
        </w:trPr>
        <w:tc>
          <w:tcPr>
            <w:tcW w:w="780" w:type="dxa"/>
            <w:tcBorders>
              <w:left w:val="single" w:sz="8" w:space="0" w:color="auto"/>
              <w:bottom w:val="single" w:sz="8" w:space="0" w:color="auto"/>
              <w:right w:val="single" w:sz="8" w:space="0" w:color="auto"/>
            </w:tcBorders>
            <w:shd w:val="clear" w:color="auto" w:fill="auto"/>
            <w:vAlign w:val="bottom"/>
          </w:tcPr>
          <w:p w:rsidR="00643398" w:rsidRDefault="00643398" w:rsidP="00643398">
            <w:pPr>
              <w:spacing w:line="0" w:lineRule="atLeast"/>
              <w:rPr>
                <w:rFonts w:ascii="Times New Roman" w:eastAsia="Times New Roman" w:hAnsi="Times New Roman"/>
                <w:sz w:val="23"/>
              </w:rPr>
            </w:pPr>
          </w:p>
        </w:tc>
        <w:tc>
          <w:tcPr>
            <w:tcW w:w="5040" w:type="dxa"/>
            <w:tcBorders>
              <w:bottom w:val="single" w:sz="8" w:space="0" w:color="auto"/>
              <w:right w:val="single" w:sz="8" w:space="0" w:color="auto"/>
            </w:tcBorders>
            <w:shd w:val="clear" w:color="auto" w:fill="auto"/>
            <w:vAlign w:val="bottom"/>
          </w:tcPr>
          <w:p w:rsidR="00643398" w:rsidRDefault="00643398" w:rsidP="00643398">
            <w:pPr>
              <w:spacing w:line="266" w:lineRule="exact"/>
              <w:ind w:left="100"/>
              <w:rPr>
                <w:rFonts w:ascii="Times New Roman" w:eastAsia="Times New Roman" w:hAnsi="Times New Roman"/>
                <w:b/>
                <w:sz w:val="24"/>
              </w:rPr>
            </w:pPr>
            <w:r>
              <w:rPr>
                <w:rFonts w:ascii="Times New Roman" w:eastAsia="Times New Roman" w:hAnsi="Times New Roman"/>
                <w:b/>
                <w:sz w:val="24"/>
              </w:rPr>
              <w:t>Iš viso</w:t>
            </w:r>
          </w:p>
        </w:tc>
        <w:tc>
          <w:tcPr>
            <w:tcW w:w="2400" w:type="dxa"/>
            <w:tcBorders>
              <w:bottom w:val="single" w:sz="8" w:space="0" w:color="auto"/>
              <w:right w:val="single" w:sz="8" w:space="0" w:color="auto"/>
            </w:tcBorders>
            <w:shd w:val="clear" w:color="auto" w:fill="auto"/>
            <w:vAlign w:val="bottom"/>
          </w:tcPr>
          <w:p w:rsidR="00643398" w:rsidRDefault="00650F79" w:rsidP="00643398">
            <w:pPr>
              <w:spacing w:line="266" w:lineRule="exact"/>
              <w:jc w:val="center"/>
              <w:rPr>
                <w:rFonts w:ascii="Times New Roman" w:eastAsia="Times New Roman" w:hAnsi="Times New Roman"/>
                <w:b/>
                <w:w w:val="99"/>
                <w:sz w:val="24"/>
              </w:rPr>
            </w:pPr>
            <w:r>
              <w:rPr>
                <w:rFonts w:ascii="Times New Roman" w:eastAsia="Times New Roman" w:hAnsi="Times New Roman"/>
                <w:b/>
                <w:w w:val="99"/>
                <w:sz w:val="24"/>
              </w:rPr>
              <w:t>18495,63</w:t>
            </w:r>
          </w:p>
        </w:tc>
        <w:tc>
          <w:tcPr>
            <w:tcW w:w="2220" w:type="dxa"/>
            <w:tcBorders>
              <w:bottom w:val="single" w:sz="8" w:space="0" w:color="auto"/>
              <w:right w:val="single" w:sz="8" w:space="0" w:color="auto"/>
            </w:tcBorders>
            <w:shd w:val="clear" w:color="auto" w:fill="auto"/>
            <w:vAlign w:val="bottom"/>
          </w:tcPr>
          <w:p w:rsidR="00643398" w:rsidRDefault="00643398" w:rsidP="00643398">
            <w:pPr>
              <w:spacing w:line="266" w:lineRule="exact"/>
              <w:jc w:val="center"/>
              <w:rPr>
                <w:rFonts w:ascii="Times New Roman" w:eastAsia="Times New Roman" w:hAnsi="Times New Roman"/>
                <w:b/>
                <w:w w:val="99"/>
                <w:sz w:val="24"/>
              </w:rPr>
            </w:pPr>
            <w:r>
              <w:rPr>
                <w:rFonts w:ascii="Times New Roman" w:eastAsia="Times New Roman" w:hAnsi="Times New Roman"/>
                <w:b/>
                <w:w w:val="99"/>
                <w:sz w:val="24"/>
              </w:rPr>
              <w:t>15347,91</w:t>
            </w:r>
          </w:p>
        </w:tc>
      </w:tr>
    </w:tbl>
    <w:p w:rsidR="0004742B" w:rsidRDefault="0004742B">
      <w:pPr>
        <w:spacing w:line="5" w:lineRule="exact"/>
        <w:rPr>
          <w:rFonts w:ascii="Times New Roman" w:eastAsia="Times New Roman" w:hAnsi="Times New Roman"/>
        </w:rPr>
      </w:pPr>
    </w:p>
    <w:p w:rsidR="007B720E" w:rsidRDefault="007B720E" w:rsidP="00F17BBC">
      <w:pPr>
        <w:spacing w:line="236" w:lineRule="auto"/>
        <w:ind w:left="120" w:right="400" w:firstLine="1296"/>
        <w:rPr>
          <w:rFonts w:ascii="Times New Roman" w:eastAsia="Times New Roman" w:hAnsi="Times New Roman"/>
          <w:sz w:val="24"/>
        </w:rPr>
      </w:pPr>
    </w:p>
    <w:p w:rsidR="0004742B" w:rsidRDefault="0004742B" w:rsidP="00F17BBC">
      <w:pPr>
        <w:spacing w:line="236" w:lineRule="auto"/>
        <w:ind w:left="120" w:right="400" w:firstLine="1296"/>
        <w:rPr>
          <w:rFonts w:ascii="Times New Roman" w:eastAsia="Times New Roman" w:hAnsi="Times New Roman"/>
          <w:sz w:val="24"/>
        </w:rPr>
        <w:sectPr w:rsidR="0004742B">
          <w:pgSz w:w="11900" w:h="16838"/>
          <w:pgMar w:top="1125" w:right="446" w:bottom="1440" w:left="1020" w:header="0" w:footer="0" w:gutter="0"/>
          <w:cols w:space="0" w:equalWidth="0">
            <w:col w:w="10440"/>
          </w:cols>
          <w:docGrid w:linePitch="360"/>
        </w:sectPr>
      </w:pPr>
      <w:r>
        <w:rPr>
          <w:rFonts w:ascii="Times New Roman" w:eastAsia="Times New Roman" w:hAnsi="Times New Roman"/>
          <w:sz w:val="24"/>
        </w:rPr>
        <w:t xml:space="preserve">Įsipareigojimus sudaro trumpalaikiai įsipareigojimai tiekėjams, sukauptos mokėtinos sumos ir kiti trumpalaikiai įsipareigojimai. </w:t>
      </w:r>
    </w:p>
    <w:p w:rsidR="0004742B" w:rsidRDefault="0004742B" w:rsidP="00F17BBC">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7A6B1D" w:rsidRDefault="007A6B1D">
      <w:pPr>
        <w:spacing w:line="200" w:lineRule="exact"/>
        <w:rPr>
          <w:rFonts w:ascii="Times New Roman" w:eastAsia="Times New Roman" w:hAnsi="Times New Roman"/>
        </w:rPr>
      </w:pPr>
    </w:p>
    <w:p w:rsidR="007A6B1D" w:rsidRDefault="007A6B1D">
      <w:pPr>
        <w:spacing w:line="200" w:lineRule="exact"/>
        <w:rPr>
          <w:rFonts w:ascii="Times New Roman" w:eastAsia="Times New Roman" w:hAnsi="Times New Roman"/>
        </w:rPr>
      </w:pPr>
    </w:p>
    <w:p w:rsidR="007A6B1D" w:rsidRDefault="007A6B1D">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326" w:lineRule="exact"/>
        <w:rPr>
          <w:rFonts w:ascii="Times New Roman" w:eastAsia="Times New Roman" w:hAnsi="Times New Roman"/>
        </w:rPr>
      </w:pPr>
    </w:p>
    <w:p w:rsidR="0003765B" w:rsidRDefault="0003765B">
      <w:pPr>
        <w:spacing w:line="249" w:lineRule="auto"/>
        <w:ind w:left="120" w:right="2060"/>
        <w:rPr>
          <w:rFonts w:ascii="Times New Roman" w:eastAsia="Times New Roman" w:hAnsi="Times New Roman"/>
          <w:sz w:val="23"/>
        </w:rPr>
      </w:pPr>
    </w:p>
    <w:p w:rsidR="0004742B" w:rsidRDefault="0003765B">
      <w:pPr>
        <w:spacing w:line="249" w:lineRule="auto"/>
        <w:ind w:left="120" w:right="2060"/>
        <w:rPr>
          <w:rFonts w:ascii="Times New Roman" w:eastAsia="Times New Roman" w:hAnsi="Times New Roman"/>
          <w:sz w:val="23"/>
        </w:rPr>
      </w:pPr>
      <w:r>
        <w:rPr>
          <w:rFonts w:ascii="Times New Roman" w:eastAsia="Times New Roman" w:hAnsi="Times New Roman"/>
          <w:sz w:val="23"/>
        </w:rPr>
        <w:t>L</w:t>
      </w:r>
      <w:r w:rsidR="0004742B">
        <w:rPr>
          <w:rFonts w:ascii="Times New Roman" w:eastAsia="Times New Roman" w:hAnsi="Times New Roman"/>
          <w:sz w:val="23"/>
        </w:rPr>
        <w:t xml:space="preserve">aikinai einanti </w:t>
      </w:r>
      <w:r>
        <w:rPr>
          <w:rFonts w:ascii="Times New Roman" w:eastAsia="Times New Roman" w:hAnsi="Times New Roman"/>
          <w:sz w:val="23"/>
        </w:rPr>
        <w:t xml:space="preserve">pareigas </w:t>
      </w:r>
      <w:r w:rsidR="0004742B">
        <w:rPr>
          <w:rFonts w:ascii="Times New Roman" w:eastAsia="Times New Roman" w:hAnsi="Times New Roman"/>
          <w:sz w:val="23"/>
        </w:rPr>
        <w:t>direktorė</w:t>
      </w:r>
      <w:r w:rsidR="00106C61">
        <w:rPr>
          <w:rFonts w:ascii="Times New Roman" w:eastAsia="Times New Roman" w:hAnsi="Times New Roman"/>
          <w:sz w:val="23"/>
        </w:rPr>
        <w:t xml:space="preserve">  </w:t>
      </w:r>
      <w:r w:rsidR="00106C61">
        <w:rPr>
          <w:rFonts w:ascii="Times New Roman" w:eastAsia="Times New Roman" w:hAnsi="Times New Roman"/>
          <w:sz w:val="23"/>
        </w:rPr>
        <w:tab/>
      </w:r>
      <w:r w:rsidR="00106C61">
        <w:rPr>
          <w:rFonts w:ascii="Times New Roman" w:eastAsia="Times New Roman" w:hAnsi="Times New Roman"/>
          <w:sz w:val="23"/>
        </w:rPr>
        <w:tab/>
      </w:r>
      <w:r w:rsidR="00106C61">
        <w:rPr>
          <w:rFonts w:ascii="Times New Roman" w:eastAsia="Times New Roman" w:hAnsi="Times New Roman"/>
          <w:sz w:val="23"/>
        </w:rPr>
        <w:tab/>
      </w:r>
    </w:p>
    <w:p w:rsidR="0004742B" w:rsidRDefault="0004742B">
      <w:pPr>
        <w:spacing w:line="200" w:lineRule="exact"/>
        <w:rPr>
          <w:rFonts w:ascii="Times New Roman" w:eastAsia="Times New Roman" w:hAnsi="Times New Roman"/>
        </w:rPr>
      </w:pPr>
      <w:r>
        <w:rPr>
          <w:rFonts w:ascii="Times New Roman" w:eastAsia="Times New Roman" w:hAnsi="Times New Roman"/>
          <w:sz w:val="23"/>
        </w:rPr>
        <w:br w:type="column"/>
      </w: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0" w:lineRule="exact"/>
        <w:rPr>
          <w:rFonts w:ascii="Times New Roman" w:eastAsia="Times New Roman" w:hAnsi="Times New Roman"/>
        </w:rPr>
      </w:pPr>
    </w:p>
    <w:p w:rsidR="0004742B" w:rsidRDefault="0004742B">
      <w:pPr>
        <w:spacing w:line="202" w:lineRule="exact"/>
        <w:rPr>
          <w:rFonts w:ascii="Times New Roman" w:eastAsia="Times New Roman" w:hAnsi="Times New Roman"/>
        </w:rPr>
      </w:pPr>
    </w:p>
    <w:p w:rsidR="007A6B1D" w:rsidRDefault="007A6B1D">
      <w:pPr>
        <w:spacing w:line="202" w:lineRule="exact"/>
        <w:rPr>
          <w:rFonts w:ascii="Times New Roman" w:eastAsia="Times New Roman" w:hAnsi="Times New Roman"/>
        </w:rPr>
      </w:pPr>
    </w:p>
    <w:p w:rsidR="007A6B1D" w:rsidRDefault="007A6B1D">
      <w:pPr>
        <w:spacing w:line="202" w:lineRule="exact"/>
        <w:rPr>
          <w:rFonts w:ascii="Times New Roman" w:eastAsia="Times New Roman" w:hAnsi="Times New Roman"/>
        </w:rPr>
      </w:pPr>
    </w:p>
    <w:p w:rsidR="007A6B1D" w:rsidRDefault="007A6B1D">
      <w:pPr>
        <w:spacing w:line="202" w:lineRule="exact"/>
        <w:rPr>
          <w:rFonts w:ascii="Times New Roman" w:eastAsia="Times New Roman" w:hAnsi="Times New Roman"/>
        </w:rPr>
      </w:pPr>
    </w:p>
    <w:p w:rsidR="0004742B" w:rsidRDefault="0004742B">
      <w:pPr>
        <w:spacing w:line="0" w:lineRule="atLeast"/>
        <w:rPr>
          <w:rFonts w:ascii="Times New Roman" w:eastAsia="Times New Roman" w:hAnsi="Times New Roman"/>
          <w:sz w:val="23"/>
        </w:rPr>
      </w:pPr>
      <w:r>
        <w:rPr>
          <w:rFonts w:ascii="Times New Roman" w:eastAsia="Times New Roman" w:hAnsi="Times New Roman"/>
          <w:sz w:val="23"/>
        </w:rPr>
        <w:t>Ernesta Šimkienė</w:t>
      </w:r>
    </w:p>
    <w:p w:rsidR="0004742B" w:rsidRDefault="0004742B">
      <w:pPr>
        <w:spacing w:line="0" w:lineRule="atLeast"/>
        <w:rPr>
          <w:rFonts w:ascii="Times New Roman" w:eastAsia="Times New Roman" w:hAnsi="Times New Roman"/>
          <w:sz w:val="23"/>
        </w:rPr>
        <w:sectPr w:rsidR="0004742B">
          <w:type w:val="continuous"/>
          <w:pgSz w:w="11900" w:h="16838"/>
          <w:pgMar w:top="1125" w:right="446" w:bottom="1440" w:left="1020" w:header="0" w:footer="0" w:gutter="0"/>
          <w:cols w:num="2" w:space="0" w:equalWidth="0">
            <w:col w:w="5880" w:space="720"/>
            <w:col w:w="3840"/>
          </w:cols>
          <w:docGrid w:linePitch="360"/>
        </w:sectPr>
      </w:pPr>
    </w:p>
    <w:p w:rsidR="0004742B" w:rsidRDefault="00106C61">
      <w:pPr>
        <w:spacing w:line="278" w:lineRule="exact"/>
        <w:rPr>
          <w:rFonts w:ascii="Times New Roman" w:eastAsia="Times New Roman" w:hAnsi="Times New Roman"/>
        </w:rPr>
      </w:pPr>
      <w:r>
        <w:rPr>
          <w:rFonts w:ascii="Times New Roman" w:eastAsia="Times New Roman" w:hAnsi="Times New Roman"/>
        </w:rPr>
        <w:t xml:space="preserve"> </w:t>
      </w:r>
    </w:p>
    <w:p w:rsidR="003F16E8" w:rsidRDefault="003F16E8">
      <w:pPr>
        <w:spacing w:line="278" w:lineRule="exact"/>
        <w:rPr>
          <w:rFonts w:ascii="Times New Roman" w:eastAsia="Times New Roman" w:hAnsi="Times New Roman"/>
        </w:rPr>
      </w:pPr>
    </w:p>
    <w:p w:rsidR="003F16E8" w:rsidRDefault="003F16E8">
      <w:pPr>
        <w:spacing w:line="278" w:lineRule="exact"/>
        <w:rPr>
          <w:rFonts w:ascii="Times New Roman" w:eastAsia="Times New Roman" w:hAnsi="Times New Roman"/>
        </w:rPr>
      </w:pPr>
      <w:r>
        <w:rPr>
          <w:sz w:val="16"/>
          <w:szCs w:val="16"/>
        </w:rPr>
        <w:t>Parengė : Kristina Ubavičiūtė -Rudaitienė +370 659 13334 El. p.:</w:t>
      </w:r>
      <w:r w:rsidRPr="003F16E8">
        <w:rPr>
          <w:sz w:val="16"/>
          <w:szCs w:val="16"/>
        </w:rPr>
        <w:t xml:space="preserve"> </w:t>
      </w:r>
      <w:hyperlink r:id="rId16" w:history="1">
        <w:r w:rsidRPr="00BA1DE8">
          <w:rPr>
            <w:rStyle w:val="Hipersaitas"/>
            <w:sz w:val="16"/>
            <w:szCs w:val="16"/>
          </w:rPr>
          <w:t>kristina.rudaitiene@siauliai.lt</w:t>
        </w:r>
      </w:hyperlink>
      <w:r>
        <w:rPr>
          <w:sz w:val="16"/>
          <w:szCs w:val="16"/>
        </w:rPr>
        <w:t xml:space="preserve"> </w:t>
      </w:r>
    </w:p>
    <w:sectPr w:rsidR="003F16E8">
      <w:type w:val="continuous"/>
      <w:pgSz w:w="11900" w:h="16838"/>
      <w:pgMar w:top="1125" w:right="446" w:bottom="1440" w:left="1020" w:header="0" w:footer="0" w:gutter="0"/>
      <w:cols w:num="2" w:space="0" w:equalWidth="0">
        <w:col w:w="5880" w:space="720"/>
        <w:col w:w="38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443" w:rsidRDefault="00B66443" w:rsidP="009D472C">
      <w:r>
        <w:separator/>
      </w:r>
    </w:p>
  </w:endnote>
  <w:endnote w:type="continuationSeparator" w:id="0">
    <w:p w:rsidR="00B66443" w:rsidRDefault="00B66443" w:rsidP="009D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C" w:rsidRDefault="009D472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C" w:rsidRDefault="009D472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C" w:rsidRDefault="009D472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443" w:rsidRDefault="00B66443" w:rsidP="009D472C">
      <w:r>
        <w:separator/>
      </w:r>
    </w:p>
  </w:footnote>
  <w:footnote w:type="continuationSeparator" w:id="0">
    <w:p w:rsidR="00B66443" w:rsidRDefault="00B66443" w:rsidP="009D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C" w:rsidRDefault="009D472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C" w:rsidRDefault="009D472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C" w:rsidRDefault="009D472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tplc="DF344B06">
      <w:start w:val="9"/>
      <w:numFmt w:val="upperLetter"/>
      <w:lvlText w:val="%1."/>
      <w:lvlJc w:val="left"/>
    </w:lvl>
    <w:lvl w:ilvl="1" w:tplc="A46C4D30">
      <w:start w:val="1"/>
      <w:numFmt w:val="bullet"/>
      <w:lvlText w:val=""/>
      <w:lvlJc w:val="left"/>
    </w:lvl>
    <w:lvl w:ilvl="2" w:tplc="AA0E8270">
      <w:start w:val="1"/>
      <w:numFmt w:val="bullet"/>
      <w:lvlText w:val=""/>
      <w:lvlJc w:val="left"/>
    </w:lvl>
    <w:lvl w:ilvl="3" w:tplc="94CA83C4">
      <w:start w:val="1"/>
      <w:numFmt w:val="bullet"/>
      <w:lvlText w:val=""/>
      <w:lvlJc w:val="left"/>
    </w:lvl>
    <w:lvl w:ilvl="4" w:tplc="8CA65B9E">
      <w:start w:val="1"/>
      <w:numFmt w:val="bullet"/>
      <w:lvlText w:val=""/>
      <w:lvlJc w:val="left"/>
    </w:lvl>
    <w:lvl w:ilvl="5" w:tplc="1A88382E">
      <w:start w:val="1"/>
      <w:numFmt w:val="bullet"/>
      <w:lvlText w:val=""/>
      <w:lvlJc w:val="left"/>
    </w:lvl>
    <w:lvl w:ilvl="6" w:tplc="9DFEA92A">
      <w:start w:val="1"/>
      <w:numFmt w:val="bullet"/>
      <w:lvlText w:val=""/>
      <w:lvlJc w:val="left"/>
    </w:lvl>
    <w:lvl w:ilvl="7" w:tplc="2130A1EE">
      <w:start w:val="1"/>
      <w:numFmt w:val="bullet"/>
      <w:lvlText w:val=""/>
      <w:lvlJc w:val="left"/>
    </w:lvl>
    <w:lvl w:ilvl="8" w:tplc="A948BE7E">
      <w:start w:val="1"/>
      <w:numFmt w:val="bullet"/>
      <w:lvlText w:val=""/>
      <w:lvlJc w:val="left"/>
    </w:lvl>
  </w:abstractNum>
  <w:abstractNum w:abstractNumId="1" w15:restartNumberingAfterBreak="0">
    <w:nsid w:val="00000002"/>
    <w:multiLevelType w:val="hybridMultilevel"/>
    <w:tmpl w:val="46E87CCC"/>
    <w:lvl w:ilvl="0" w:tplc="950A394E">
      <w:start w:val="35"/>
      <w:numFmt w:val="upperLetter"/>
      <w:lvlText w:val="%1."/>
      <w:lvlJc w:val="left"/>
    </w:lvl>
    <w:lvl w:ilvl="1" w:tplc="ECA88128">
      <w:start w:val="1"/>
      <w:numFmt w:val="bullet"/>
      <w:lvlText w:val=""/>
      <w:lvlJc w:val="left"/>
    </w:lvl>
    <w:lvl w:ilvl="2" w:tplc="81AAE574">
      <w:start w:val="1"/>
      <w:numFmt w:val="bullet"/>
      <w:lvlText w:val=""/>
      <w:lvlJc w:val="left"/>
    </w:lvl>
    <w:lvl w:ilvl="3" w:tplc="56EE7F80">
      <w:start w:val="1"/>
      <w:numFmt w:val="bullet"/>
      <w:lvlText w:val=""/>
      <w:lvlJc w:val="left"/>
    </w:lvl>
    <w:lvl w:ilvl="4" w:tplc="B05E794E">
      <w:start w:val="1"/>
      <w:numFmt w:val="bullet"/>
      <w:lvlText w:val=""/>
      <w:lvlJc w:val="left"/>
    </w:lvl>
    <w:lvl w:ilvl="5" w:tplc="1E3E89A6">
      <w:start w:val="1"/>
      <w:numFmt w:val="bullet"/>
      <w:lvlText w:val=""/>
      <w:lvlJc w:val="left"/>
    </w:lvl>
    <w:lvl w:ilvl="6" w:tplc="4BB6173C">
      <w:start w:val="1"/>
      <w:numFmt w:val="bullet"/>
      <w:lvlText w:val=""/>
      <w:lvlJc w:val="left"/>
    </w:lvl>
    <w:lvl w:ilvl="7" w:tplc="C74C36E4">
      <w:start w:val="1"/>
      <w:numFmt w:val="bullet"/>
      <w:lvlText w:val=""/>
      <w:lvlJc w:val="left"/>
    </w:lvl>
    <w:lvl w:ilvl="8" w:tplc="463249C4">
      <w:start w:val="1"/>
      <w:numFmt w:val="bullet"/>
      <w:lvlText w:val=""/>
      <w:lvlJc w:val="left"/>
    </w:lvl>
  </w:abstractNum>
  <w:abstractNum w:abstractNumId="2" w15:restartNumberingAfterBreak="0">
    <w:nsid w:val="00000003"/>
    <w:multiLevelType w:val="hybridMultilevel"/>
    <w:tmpl w:val="4FD04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E5FA6F64">
      <w:start w:val="1"/>
      <w:numFmt w:val="bullet"/>
      <w:lvlText w:val="-"/>
      <w:lvlJc w:val="left"/>
    </w:lvl>
    <w:lvl w:ilvl="1" w:tplc="AF888B0E">
      <w:start w:val="1"/>
      <w:numFmt w:val="bullet"/>
      <w:lvlText w:val=""/>
      <w:lvlJc w:val="left"/>
    </w:lvl>
    <w:lvl w:ilvl="2" w:tplc="F88A90AC">
      <w:start w:val="1"/>
      <w:numFmt w:val="bullet"/>
      <w:lvlText w:val=""/>
      <w:lvlJc w:val="left"/>
    </w:lvl>
    <w:lvl w:ilvl="3" w:tplc="91DC2928">
      <w:start w:val="1"/>
      <w:numFmt w:val="bullet"/>
      <w:lvlText w:val=""/>
      <w:lvlJc w:val="left"/>
    </w:lvl>
    <w:lvl w:ilvl="4" w:tplc="3C84056E">
      <w:start w:val="1"/>
      <w:numFmt w:val="bullet"/>
      <w:lvlText w:val=""/>
      <w:lvlJc w:val="left"/>
    </w:lvl>
    <w:lvl w:ilvl="5" w:tplc="A6327F8A">
      <w:start w:val="1"/>
      <w:numFmt w:val="bullet"/>
      <w:lvlText w:val=""/>
      <w:lvlJc w:val="left"/>
    </w:lvl>
    <w:lvl w:ilvl="6" w:tplc="79D4364E">
      <w:start w:val="1"/>
      <w:numFmt w:val="bullet"/>
      <w:lvlText w:val=""/>
      <w:lvlJc w:val="left"/>
    </w:lvl>
    <w:lvl w:ilvl="7" w:tplc="D1E2767A">
      <w:start w:val="1"/>
      <w:numFmt w:val="bullet"/>
      <w:lvlText w:val=""/>
      <w:lvlJc w:val="left"/>
    </w:lvl>
    <w:lvl w:ilvl="8" w:tplc="9A6A5B5C">
      <w:start w:val="1"/>
      <w:numFmt w:val="bullet"/>
      <w:lvlText w:val=""/>
      <w:lvlJc w:val="left"/>
    </w:lvl>
  </w:abstractNum>
  <w:abstractNum w:abstractNumId="4" w15:restartNumberingAfterBreak="0">
    <w:nsid w:val="00000005"/>
    <w:multiLevelType w:val="hybridMultilevel"/>
    <w:tmpl w:val="2EB141F2"/>
    <w:lvl w:ilvl="0" w:tplc="082E1DAC">
      <w:start w:val="1"/>
      <w:numFmt w:val="bullet"/>
      <w:lvlText w:val="\endash "/>
      <w:lvlJc w:val="left"/>
    </w:lvl>
    <w:lvl w:ilvl="1" w:tplc="8F567966">
      <w:start w:val="1"/>
      <w:numFmt w:val="bullet"/>
      <w:lvlText w:val=""/>
      <w:lvlJc w:val="left"/>
    </w:lvl>
    <w:lvl w:ilvl="2" w:tplc="AD1C8750">
      <w:start w:val="1"/>
      <w:numFmt w:val="bullet"/>
      <w:lvlText w:val=""/>
      <w:lvlJc w:val="left"/>
    </w:lvl>
    <w:lvl w:ilvl="3" w:tplc="83B2C686">
      <w:start w:val="1"/>
      <w:numFmt w:val="bullet"/>
      <w:lvlText w:val=""/>
      <w:lvlJc w:val="left"/>
    </w:lvl>
    <w:lvl w:ilvl="4" w:tplc="B792E708">
      <w:start w:val="1"/>
      <w:numFmt w:val="bullet"/>
      <w:lvlText w:val=""/>
      <w:lvlJc w:val="left"/>
    </w:lvl>
    <w:lvl w:ilvl="5" w:tplc="BF6AF118">
      <w:start w:val="1"/>
      <w:numFmt w:val="bullet"/>
      <w:lvlText w:val=""/>
      <w:lvlJc w:val="left"/>
    </w:lvl>
    <w:lvl w:ilvl="6" w:tplc="D778D7D4">
      <w:start w:val="1"/>
      <w:numFmt w:val="bullet"/>
      <w:lvlText w:val=""/>
      <w:lvlJc w:val="left"/>
    </w:lvl>
    <w:lvl w:ilvl="7" w:tplc="785CEFEE">
      <w:start w:val="1"/>
      <w:numFmt w:val="bullet"/>
      <w:lvlText w:val=""/>
      <w:lvlJc w:val="left"/>
    </w:lvl>
    <w:lvl w:ilvl="8" w:tplc="3888035A">
      <w:start w:val="1"/>
      <w:numFmt w:val="bullet"/>
      <w:lvlText w:val=""/>
      <w:lvlJc w:val="left"/>
    </w:lvl>
  </w:abstractNum>
  <w:abstractNum w:abstractNumId="5" w15:restartNumberingAfterBreak="0">
    <w:nsid w:val="00000006"/>
    <w:multiLevelType w:val="hybridMultilevel"/>
    <w:tmpl w:val="41B71EFA"/>
    <w:lvl w:ilvl="0" w:tplc="0FDCDA4E">
      <w:start w:val="61"/>
      <w:numFmt w:val="upperLetter"/>
      <w:lvlText w:val="%1."/>
      <w:lvlJc w:val="left"/>
    </w:lvl>
    <w:lvl w:ilvl="1" w:tplc="A3D6F9EA">
      <w:start w:val="1"/>
      <w:numFmt w:val="bullet"/>
      <w:lvlText w:val=""/>
      <w:lvlJc w:val="left"/>
    </w:lvl>
    <w:lvl w:ilvl="2" w:tplc="151C434E">
      <w:start w:val="1"/>
      <w:numFmt w:val="bullet"/>
      <w:lvlText w:val=""/>
      <w:lvlJc w:val="left"/>
    </w:lvl>
    <w:lvl w:ilvl="3" w:tplc="952C5E02">
      <w:start w:val="1"/>
      <w:numFmt w:val="bullet"/>
      <w:lvlText w:val=""/>
      <w:lvlJc w:val="left"/>
    </w:lvl>
    <w:lvl w:ilvl="4" w:tplc="0DB8C7E2">
      <w:start w:val="1"/>
      <w:numFmt w:val="bullet"/>
      <w:lvlText w:val=""/>
      <w:lvlJc w:val="left"/>
    </w:lvl>
    <w:lvl w:ilvl="5" w:tplc="CB725C6E">
      <w:start w:val="1"/>
      <w:numFmt w:val="bullet"/>
      <w:lvlText w:val=""/>
      <w:lvlJc w:val="left"/>
    </w:lvl>
    <w:lvl w:ilvl="6" w:tplc="561029DE">
      <w:start w:val="1"/>
      <w:numFmt w:val="bullet"/>
      <w:lvlText w:val=""/>
      <w:lvlJc w:val="left"/>
    </w:lvl>
    <w:lvl w:ilvl="7" w:tplc="734CA0EC">
      <w:start w:val="1"/>
      <w:numFmt w:val="bullet"/>
      <w:lvlText w:val=""/>
      <w:lvlJc w:val="left"/>
    </w:lvl>
    <w:lvl w:ilvl="8" w:tplc="F54622A2">
      <w:start w:val="1"/>
      <w:numFmt w:val="bullet"/>
      <w:lvlText w:val=""/>
      <w:lvlJc w:val="left"/>
    </w:lvl>
  </w:abstractNum>
  <w:abstractNum w:abstractNumId="6" w15:restartNumberingAfterBreak="0">
    <w:nsid w:val="00000007"/>
    <w:multiLevelType w:val="hybridMultilevel"/>
    <w:tmpl w:val="79E2A9E2"/>
    <w:lvl w:ilvl="0" w:tplc="DAD6DE54">
      <w:start w:val="1"/>
      <w:numFmt w:val="bullet"/>
      <w:lvlText w:val="-"/>
      <w:lvlJc w:val="left"/>
    </w:lvl>
    <w:lvl w:ilvl="1" w:tplc="E6887C14">
      <w:start w:val="1"/>
      <w:numFmt w:val="bullet"/>
      <w:lvlText w:val=""/>
      <w:lvlJc w:val="left"/>
    </w:lvl>
    <w:lvl w:ilvl="2" w:tplc="93B070A8">
      <w:start w:val="1"/>
      <w:numFmt w:val="bullet"/>
      <w:lvlText w:val=""/>
      <w:lvlJc w:val="left"/>
    </w:lvl>
    <w:lvl w:ilvl="3" w:tplc="6F22FAB6">
      <w:start w:val="1"/>
      <w:numFmt w:val="bullet"/>
      <w:lvlText w:val=""/>
      <w:lvlJc w:val="left"/>
    </w:lvl>
    <w:lvl w:ilvl="4" w:tplc="9D8C702E">
      <w:start w:val="1"/>
      <w:numFmt w:val="bullet"/>
      <w:lvlText w:val=""/>
      <w:lvlJc w:val="left"/>
    </w:lvl>
    <w:lvl w:ilvl="5" w:tplc="220A2262">
      <w:start w:val="1"/>
      <w:numFmt w:val="bullet"/>
      <w:lvlText w:val=""/>
      <w:lvlJc w:val="left"/>
    </w:lvl>
    <w:lvl w:ilvl="6" w:tplc="92987E06">
      <w:start w:val="1"/>
      <w:numFmt w:val="bullet"/>
      <w:lvlText w:val=""/>
      <w:lvlJc w:val="left"/>
    </w:lvl>
    <w:lvl w:ilvl="7" w:tplc="09321CE8">
      <w:start w:val="1"/>
      <w:numFmt w:val="bullet"/>
      <w:lvlText w:val=""/>
      <w:lvlJc w:val="left"/>
    </w:lvl>
    <w:lvl w:ilvl="8" w:tplc="602E26B2">
      <w:start w:val="1"/>
      <w:numFmt w:val="bullet"/>
      <w:lvlText w:val=""/>
      <w:lvlJc w:val="left"/>
    </w:lvl>
  </w:abstractNum>
  <w:abstractNum w:abstractNumId="7" w15:restartNumberingAfterBreak="0">
    <w:nsid w:val="00000008"/>
    <w:multiLevelType w:val="hybridMultilevel"/>
    <w:tmpl w:val="7545E146"/>
    <w:lvl w:ilvl="0" w:tplc="F97CA6BA">
      <w:start w:val="2"/>
      <w:numFmt w:val="decimal"/>
      <w:lvlText w:val="%1."/>
      <w:lvlJc w:val="left"/>
    </w:lvl>
    <w:lvl w:ilvl="1" w:tplc="C9BCAA66">
      <w:start w:val="1"/>
      <w:numFmt w:val="bullet"/>
      <w:lvlText w:val=""/>
      <w:lvlJc w:val="left"/>
    </w:lvl>
    <w:lvl w:ilvl="2" w:tplc="771267DA">
      <w:start w:val="1"/>
      <w:numFmt w:val="bullet"/>
      <w:lvlText w:val=""/>
      <w:lvlJc w:val="left"/>
    </w:lvl>
    <w:lvl w:ilvl="3" w:tplc="84A8A80E">
      <w:start w:val="1"/>
      <w:numFmt w:val="bullet"/>
      <w:lvlText w:val=""/>
      <w:lvlJc w:val="left"/>
    </w:lvl>
    <w:lvl w:ilvl="4" w:tplc="A1001088">
      <w:start w:val="1"/>
      <w:numFmt w:val="bullet"/>
      <w:lvlText w:val=""/>
      <w:lvlJc w:val="left"/>
    </w:lvl>
    <w:lvl w:ilvl="5" w:tplc="92428B80">
      <w:start w:val="1"/>
      <w:numFmt w:val="bullet"/>
      <w:lvlText w:val=""/>
      <w:lvlJc w:val="left"/>
    </w:lvl>
    <w:lvl w:ilvl="6" w:tplc="14B24606">
      <w:start w:val="1"/>
      <w:numFmt w:val="bullet"/>
      <w:lvlText w:val=""/>
      <w:lvlJc w:val="left"/>
    </w:lvl>
    <w:lvl w:ilvl="7" w:tplc="B106D55E">
      <w:start w:val="1"/>
      <w:numFmt w:val="bullet"/>
      <w:lvlText w:val=""/>
      <w:lvlJc w:val="left"/>
    </w:lvl>
    <w:lvl w:ilvl="8" w:tplc="1E10D2D4">
      <w:start w:val="1"/>
      <w:numFmt w:val="bullet"/>
      <w:lvlText w:val=""/>
      <w:lvlJc w:val="left"/>
    </w:lvl>
  </w:abstractNum>
  <w:abstractNum w:abstractNumId="8" w15:restartNumberingAfterBreak="0">
    <w:nsid w:val="35A659BA"/>
    <w:multiLevelType w:val="hybridMultilevel"/>
    <w:tmpl w:val="D5D62F2A"/>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E65B0"/>
    <w:multiLevelType w:val="hybridMultilevel"/>
    <w:tmpl w:val="987C63A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edit="readOnly" w:enforcement="1" w:cryptProviderType="rsaAES" w:cryptAlgorithmClass="hash" w:cryptAlgorithmType="typeAny" w:cryptAlgorithmSid="14" w:cryptSpinCount="100000" w:hash="CaxclOOhc2+DuRCM1nHh66PDdal1l4+ScPRke7OWxvlYsU4IHn1nCmasNhQRmbluWUt1pspD1umYTLfklOdGLA==" w:salt="9Jor+pRZaompQ7WkLBJ1pQ=="/>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08"/>
    <w:rsid w:val="00004144"/>
    <w:rsid w:val="000043F9"/>
    <w:rsid w:val="00011B20"/>
    <w:rsid w:val="0002006F"/>
    <w:rsid w:val="000338DD"/>
    <w:rsid w:val="0003765B"/>
    <w:rsid w:val="00044BE3"/>
    <w:rsid w:val="0004742B"/>
    <w:rsid w:val="00055FA8"/>
    <w:rsid w:val="00057E42"/>
    <w:rsid w:val="0006720E"/>
    <w:rsid w:val="00072B03"/>
    <w:rsid w:val="00077FDC"/>
    <w:rsid w:val="0008066F"/>
    <w:rsid w:val="0008495F"/>
    <w:rsid w:val="00085E6D"/>
    <w:rsid w:val="0009650B"/>
    <w:rsid w:val="000966BB"/>
    <w:rsid w:val="000A31E4"/>
    <w:rsid w:val="000A6001"/>
    <w:rsid w:val="000B0DD3"/>
    <w:rsid w:val="000B1300"/>
    <w:rsid w:val="000B5F1B"/>
    <w:rsid w:val="000E2270"/>
    <w:rsid w:val="000F3460"/>
    <w:rsid w:val="00106C61"/>
    <w:rsid w:val="00121CBD"/>
    <w:rsid w:val="00141F52"/>
    <w:rsid w:val="001454C8"/>
    <w:rsid w:val="00145545"/>
    <w:rsid w:val="001778DB"/>
    <w:rsid w:val="00187486"/>
    <w:rsid w:val="0019405B"/>
    <w:rsid w:val="001A174F"/>
    <w:rsid w:val="001B7DA5"/>
    <w:rsid w:val="001D3619"/>
    <w:rsid w:val="001D551F"/>
    <w:rsid w:val="001E33B7"/>
    <w:rsid w:val="001F222D"/>
    <w:rsid w:val="00201768"/>
    <w:rsid w:val="002024AA"/>
    <w:rsid w:val="002153B7"/>
    <w:rsid w:val="0022594E"/>
    <w:rsid w:val="002264AA"/>
    <w:rsid w:val="002448F2"/>
    <w:rsid w:val="00257C57"/>
    <w:rsid w:val="0026291E"/>
    <w:rsid w:val="00270C55"/>
    <w:rsid w:val="00296F24"/>
    <w:rsid w:val="002A357B"/>
    <w:rsid w:val="002A3AF0"/>
    <w:rsid w:val="002D32CB"/>
    <w:rsid w:val="002F129C"/>
    <w:rsid w:val="002F35C7"/>
    <w:rsid w:val="003155F2"/>
    <w:rsid w:val="0031686C"/>
    <w:rsid w:val="003202C2"/>
    <w:rsid w:val="00344AB2"/>
    <w:rsid w:val="00345575"/>
    <w:rsid w:val="003532C3"/>
    <w:rsid w:val="003609E3"/>
    <w:rsid w:val="00365CCA"/>
    <w:rsid w:val="00386ABD"/>
    <w:rsid w:val="00393A81"/>
    <w:rsid w:val="003A24B3"/>
    <w:rsid w:val="003B5A2B"/>
    <w:rsid w:val="003C05C7"/>
    <w:rsid w:val="003C1E07"/>
    <w:rsid w:val="003C5CAE"/>
    <w:rsid w:val="003C74AE"/>
    <w:rsid w:val="003D5D1C"/>
    <w:rsid w:val="003F16E8"/>
    <w:rsid w:val="003F4FB7"/>
    <w:rsid w:val="00403277"/>
    <w:rsid w:val="004163C1"/>
    <w:rsid w:val="00417711"/>
    <w:rsid w:val="00425EB2"/>
    <w:rsid w:val="004265E9"/>
    <w:rsid w:val="004329DA"/>
    <w:rsid w:val="00442980"/>
    <w:rsid w:val="00455B44"/>
    <w:rsid w:val="0046085F"/>
    <w:rsid w:val="00465261"/>
    <w:rsid w:val="00475A19"/>
    <w:rsid w:val="004858DE"/>
    <w:rsid w:val="00485CF2"/>
    <w:rsid w:val="004A2362"/>
    <w:rsid w:val="004B706B"/>
    <w:rsid w:val="004E310C"/>
    <w:rsid w:val="004E72A2"/>
    <w:rsid w:val="0050088B"/>
    <w:rsid w:val="00503DFC"/>
    <w:rsid w:val="00517481"/>
    <w:rsid w:val="00517DBA"/>
    <w:rsid w:val="00523751"/>
    <w:rsid w:val="00527CF7"/>
    <w:rsid w:val="00533437"/>
    <w:rsid w:val="005419AE"/>
    <w:rsid w:val="0054213A"/>
    <w:rsid w:val="00545A5F"/>
    <w:rsid w:val="005473E1"/>
    <w:rsid w:val="005528A1"/>
    <w:rsid w:val="00563B6D"/>
    <w:rsid w:val="00571ACF"/>
    <w:rsid w:val="0058050F"/>
    <w:rsid w:val="00581A44"/>
    <w:rsid w:val="00595236"/>
    <w:rsid w:val="005A12A9"/>
    <w:rsid w:val="005A1560"/>
    <w:rsid w:val="005B5F28"/>
    <w:rsid w:val="005C12B3"/>
    <w:rsid w:val="005D1FC7"/>
    <w:rsid w:val="005D27D8"/>
    <w:rsid w:val="005E5872"/>
    <w:rsid w:val="005F570F"/>
    <w:rsid w:val="00600824"/>
    <w:rsid w:val="00626C29"/>
    <w:rsid w:val="00626F50"/>
    <w:rsid w:val="0064052A"/>
    <w:rsid w:val="006413AF"/>
    <w:rsid w:val="00643398"/>
    <w:rsid w:val="00650F79"/>
    <w:rsid w:val="00652839"/>
    <w:rsid w:val="00661CBF"/>
    <w:rsid w:val="006748F9"/>
    <w:rsid w:val="00686AB5"/>
    <w:rsid w:val="00687389"/>
    <w:rsid w:val="006877C3"/>
    <w:rsid w:val="00690245"/>
    <w:rsid w:val="00690F18"/>
    <w:rsid w:val="006934CA"/>
    <w:rsid w:val="006A2A84"/>
    <w:rsid w:val="006B7C69"/>
    <w:rsid w:val="006E38D7"/>
    <w:rsid w:val="006E590A"/>
    <w:rsid w:val="006F0C84"/>
    <w:rsid w:val="006F28CD"/>
    <w:rsid w:val="007024CF"/>
    <w:rsid w:val="007305B7"/>
    <w:rsid w:val="00742145"/>
    <w:rsid w:val="00744703"/>
    <w:rsid w:val="007676AB"/>
    <w:rsid w:val="00771B38"/>
    <w:rsid w:val="00772E0C"/>
    <w:rsid w:val="007930D7"/>
    <w:rsid w:val="00793612"/>
    <w:rsid w:val="007A2EA5"/>
    <w:rsid w:val="007A30CC"/>
    <w:rsid w:val="007A6B1D"/>
    <w:rsid w:val="007B1560"/>
    <w:rsid w:val="007B58CD"/>
    <w:rsid w:val="007B720E"/>
    <w:rsid w:val="007C332C"/>
    <w:rsid w:val="007E3789"/>
    <w:rsid w:val="007E7C8E"/>
    <w:rsid w:val="007F3A78"/>
    <w:rsid w:val="007F50EF"/>
    <w:rsid w:val="00804D9F"/>
    <w:rsid w:val="008108C2"/>
    <w:rsid w:val="00811219"/>
    <w:rsid w:val="0081637E"/>
    <w:rsid w:val="00820D81"/>
    <w:rsid w:val="00842DEF"/>
    <w:rsid w:val="00846BB9"/>
    <w:rsid w:val="00851848"/>
    <w:rsid w:val="008808B2"/>
    <w:rsid w:val="00883F69"/>
    <w:rsid w:val="008855B8"/>
    <w:rsid w:val="008A3248"/>
    <w:rsid w:val="008C3D8A"/>
    <w:rsid w:val="008C5CE5"/>
    <w:rsid w:val="008E279F"/>
    <w:rsid w:val="008E2FCC"/>
    <w:rsid w:val="00903FC4"/>
    <w:rsid w:val="00910D97"/>
    <w:rsid w:val="00922898"/>
    <w:rsid w:val="0096222E"/>
    <w:rsid w:val="00974520"/>
    <w:rsid w:val="009855F0"/>
    <w:rsid w:val="00991687"/>
    <w:rsid w:val="009B3A75"/>
    <w:rsid w:val="009C4B27"/>
    <w:rsid w:val="009C6AF6"/>
    <w:rsid w:val="009D472C"/>
    <w:rsid w:val="009E07BB"/>
    <w:rsid w:val="009F0B12"/>
    <w:rsid w:val="009F3DA0"/>
    <w:rsid w:val="009F5425"/>
    <w:rsid w:val="00A00123"/>
    <w:rsid w:val="00A00A00"/>
    <w:rsid w:val="00A02515"/>
    <w:rsid w:val="00A2147D"/>
    <w:rsid w:val="00A25A89"/>
    <w:rsid w:val="00A26BE2"/>
    <w:rsid w:val="00A2705A"/>
    <w:rsid w:val="00A27A93"/>
    <w:rsid w:val="00A43FE6"/>
    <w:rsid w:val="00A51A46"/>
    <w:rsid w:val="00A57954"/>
    <w:rsid w:val="00A60842"/>
    <w:rsid w:val="00A85770"/>
    <w:rsid w:val="00A9457E"/>
    <w:rsid w:val="00A97A82"/>
    <w:rsid w:val="00AA1C20"/>
    <w:rsid w:val="00AD28C5"/>
    <w:rsid w:val="00AE4659"/>
    <w:rsid w:val="00AF1248"/>
    <w:rsid w:val="00AF37A8"/>
    <w:rsid w:val="00AF7346"/>
    <w:rsid w:val="00AF7724"/>
    <w:rsid w:val="00B00CED"/>
    <w:rsid w:val="00B02856"/>
    <w:rsid w:val="00B14A71"/>
    <w:rsid w:val="00B262BF"/>
    <w:rsid w:val="00B35FBF"/>
    <w:rsid w:val="00B4164C"/>
    <w:rsid w:val="00B42846"/>
    <w:rsid w:val="00B51816"/>
    <w:rsid w:val="00B57237"/>
    <w:rsid w:val="00B66443"/>
    <w:rsid w:val="00B8346F"/>
    <w:rsid w:val="00B83D35"/>
    <w:rsid w:val="00B8436A"/>
    <w:rsid w:val="00B95146"/>
    <w:rsid w:val="00B96B87"/>
    <w:rsid w:val="00BA43F5"/>
    <w:rsid w:val="00BA4CD0"/>
    <w:rsid w:val="00BB1122"/>
    <w:rsid w:val="00BE2DE4"/>
    <w:rsid w:val="00BE640F"/>
    <w:rsid w:val="00BF20DE"/>
    <w:rsid w:val="00BF6E08"/>
    <w:rsid w:val="00C12390"/>
    <w:rsid w:val="00C14A54"/>
    <w:rsid w:val="00C253D9"/>
    <w:rsid w:val="00C43C37"/>
    <w:rsid w:val="00C5425A"/>
    <w:rsid w:val="00C55C9B"/>
    <w:rsid w:val="00C6391C"/>
    <w:rsid w:val="00C63B51"/>
    <w:rsid w:val="00C65F02"/>
    <w:rsid w:val="00CA6600"/>
    <w:rsid w:val="00CC482F"/>
    <w:rsid w:val="00CC74BB"/>
    <w:rsid w:val="00CF7362"/>
    <w:rsid w:val="00D040B9"/>
    <w:rsid w:val="00D161EA"/>
    <w:rsid w:val="00D40CC9"/>
    <w:rsid w:val="00D45F5C"/>
    <w:rsid w:val="00D60F64"/>
    <w:rsid w:val="00D630EA"/>
    <w:rsid w:val="00D6785E"/>
    <w:rsid w:val="00D75E8D"/>
    <w:rsid w:val="00D87761"/>
    <w:rsid w:val="00D9151E"/>
    <w:rsid w:val="00D97A5F"/>
    <w:rsid w:val="00DA07E4"/>
    <w:rsid w:val="00DA32FB"/>
    <w:rsid w:val="00DB1AC4"/>
    <w:rsid w:val="00DB760B"/>
    <w:rsid w:val="00DE2DFF"/>
    <w:rsid w:val="00DF2D01"/>
    <w:rsid w:val="00E22CBC"/>
    <w:rsid w:val="00E35681"/>
    <w:rsid w:val="00E37921"/>
    <w:rsid w:val="00E44CB2"/>
    <w:rsid w:val="00E4511A"/>
    <w:rsid w:val="00E65B66"/>
    <w:rsid w:val="00E90FB9"/>
    <w:rsid w:val="00EA5F83"/>
    <w:rsid w:val="00EC7D7B"/>
    <w:rsid w:val="00EC7FBD"/>
    <w:rsid w:val="00EE697A"/>
    <w:rsid w:val="00EE7049"/>
    <w:rsid w:val="00EF61F2"/>
    <w:rsid w:val="00F0736A"/>
    <w:rsid w:val="00F14376"/>
    <w:rsid w:val="00F17BBC"/>
    <w:rsid w:val="00F411BC"/>
    <w:rsid w:val="00F44C59"/>
    <w:rsid w:val="00F537B0"/>
    <w:rsid w:val="00F6044D"/>
    <w:rsid w:val="00F73AA1"/>
    <w:rsid w:val="00F83C70"/>
    <w:rsid w:val="00F84ECB"/>
    <w:rsid w:val="00F9352C"/>
    <w:rsid w:val="00F94CB3"/>
    <w:rsid w:val="00FA08C3"/>
    <w:rsid w:val="00FB6C45"/>
    <w:rsid w:val="00FB7933"/>
    <w:rsid w:val="00FE0C41"/>
    <w:rsid w:val="00FF6471"/>
    <w:rsid w:val="00FF65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E3F64C-3A49-445B-A85E-1D5E3047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71ACF"/>
    <w:rPr>
      <w:rFonts w:ascii="Segoe UI" w:hAnsi="Segoe UI" w:cs="Segoe UI"/>
      <w:sz w:val="18"/>
      <w:szCs w:val="18"/>
    </w:rPr>
  </w:style>
  <w:style w:type="character" w:customStyle="1" w:styleId="DebesliotekstasDiagrama">
    <w:name w:val="Debesėlio tekstas Diagrama"/>
    <w:link w:val="Debesliotekstas"/>
    <w:uiPriority w:val="99"/>
    <w:semiHidden/>
    <w:rsid w:val="00571ACF"/>
    <w:rPr>
      <w:rFonts w:ascii="Segoe UI" w:hAnsi="Segoe UI" w:cs="Segoe UI"/>
      <w:sz w:val="18"/>
      <w:szCs w:val="18"/>
    </w:rPr>
  </w:style>
  <w:style w:type="paragraph" w:styleId="Antrats">
    <w:name w:val="header"/>
    <w:basedOn w:val="prastasis"/>
    <w:link w:val="AntratsDiagrama"/>
    <w:uiPriority w:val="99"/>
    <w:unhideWhenUsed/>
    <w:rsid w:val="009D472C"/>
    <w:pPr>
      <w:tabs>
        <w:tab w:val="center" w:pos="4986"/>
        <w:tab w:val="right" w:pos="9972"/>
      </w:tabs>
    </w:pPr>
  </w:style>
  <w:style w:type="character" w:customStyle="1" w:styleId="AntratsDiagrama">
    <w:name w:val="Antraštės Diagrama"/>
    <w:basedOn w:val="Numatytasispastraiposriftas"/>
    <w:link w:val="Antrats"/>
    <w:uiPriority w:val="99"/>
    <w:rsid w:val="009D472C"/>
  </w:style>
  <w:style w:type="paragraph" w:styleId="Porat">
    <w:name w:val="footer"/>
    <w:basedOn w:val="prastasis"/>
    <w:link w:val="PoratDiagrama"/>
    <w:uiPriority w:val="99"/>
    <w:unhideWhenUsed/>
    <w:rsid w:val="009D472C"/>
    <w:pPr>
      <w:tabs>
        <w:tab w:val="center" w:pos="4986"/>
        <w:tab w:val="right" w:pos="9972"/>
      </w:tabs>
    </w:pPr>
  </w:style>
  <w:style w:type="character" w:customStyle="1" w:styleId="PoratDiagrama">
    <w:name w:val="Poraštė Diagrama"/>
    <w:basedOn w:val="Numatytasispastraiposriftas"/>
    <w:link w:val="Porat"/>
    <w:uiPriority w:val="99"/>
    <w:rsid w:val="009D472C"/>
  </w:style>
  <w:style w:type="character" w:styleId="Hipersaitas">
    <w:name w:val="Hyperlink"/>
    <w:unhideWhenUsed/>
    <w:rsid w:val="003F16E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1474">
      <w:bodyDiv w:val="1"/>
      <w:marLeft w:val="0"/>
      <w:marRight w:val="0"/>
      <w:marTop w:val="0"/>
      <w:marBottom w:val="0"/>
      <w:divBdr>
        <w:top w:val="none" w:sz="0" w:space="0" w:color="auto"/>
        <w:left w:val="none" w:sz="0" w:space="0" w:color="auto"/>
        <w:bottom w:val="none" w:sz="0" w:space="0" w:color="auto"/>
        <w:right w:val="none" w:sz="0" w:space="0" w:color="auto"/>
      </w:divBdr>
    </w:div>
    <w:div w:id="368799254">
      <w:bodyDiv w:val="1"/>
      <w:marLeft w:val="0"/>
      <w:marRight w:val="0"/>
      <w:marTop w:val="0"/>
      <w:marBottom w:val="0"/>
      <w:divBdr>
        <w:top w:val="none" w:sz="0" w:space="0" w:color="auto"/>
        <w:left w:val="none" w:sz="0" w:space="0" w:color="auto"/>
        <w:bottom w:val="none" w:sz="0" w:space="0" w:color="auto"/>
        <w:right w:val="none" w:sz="0" w:space="0" w:color="auto"/>
      </w:divBdr>
    </w:div>
    <w:div w:id="374428508">
      <w:bodyDiv w:val="1"/>
      <w:marLeft w:val="0"/>
      <w:marRight w:val="0"/>
      <w:marTop w:val="0"/>
      <w:marBottom w:val="0"/>
      <w:divBdr>
        <w:top w:val="none" w:sz="0" w:space="0" w:color="auto"/>
        <w:left w:val="none" w:sz="0" w:space="0" w:color="auto"/>
        <w:bottom w:val="none" w:sz="0" w:space="0" w:color="auto"/>
        <w:right w:val="none" w:sz="0" w:space="0" w:color="auto"/>
      </w:divBdr>
    </w:div>
    <w:div w:id="457801531">
      <w:bodyDiv w:val="1"/>
      <w:marLeft w:val="0"/>
      <w:marRight w:val="0"/>
      <w:marTop w:val="0"/>
      <w:marBottom w:val="0"/>
      <w:divBdr>
        <w:top w:val="none" w:sz="0" w:space="0" w:color="auto"/>
        <w:left w:val="none" w:sz="0" w:space="0" w:color="auto"/>
        <w:bottom w:val="none" w:sz="0" w:space="0" w:color="auto"/>
        <w:right w:val="none" w:sz="0" w:space="0" w:color="auto"/>
      </w:divBdr>
    </w:div>
    <w:div w:id="723720304">
      <w:bodyDiv w:val="1"/>
      <w:marLeft w:val="0"/>
      <w:marRight w:val="0"/>
      <w:marTop w:val="0"/>
      <w:marBottom w:val="0"/>
      <w:divBdr>
        <w:top w:val="none" w:sz="0" w:space="0" w:color="auto"/>
        <w:left w:val="none" w:sz="0" w:space="0" w:color="auto"/>
        <w:bottom w:val="none" w:sz="0" w:space="0" w:color="auto"/>
        <w:right w:val="none" w:sz="0" w:space="0" w:color="auto"/>
      </w:divBdr>
    </w:div>
    <w:div w:id="725883145">
      <w:bodyDiv w:val="1"/>
      <w:marLeft w:val="0"/>
      <w:marRight w:val="0"/>
      <w:marTop w:val="0"/>
      <w:marBottom w:val="0"/>
      <w:divBdr>
        <w:top w:val="none" w:sz="0" w:space="0" w:color="auto"/>
        <w:left w:val="none" w:sz="0" w:space="0" w:color="auto"/>
        <w:bottom w:val="none" w:sz="0" w:space="0" w:color="auto"/>
        <w:right w:val="none" w:sz="0" w:space="0" w:color="auto"/>
      </w:divBdr>
    </w:div>
    <w:div w:id="729038893">
      <w:bodyDiv w:val="1"/>
      <w:marLeft w:val="0"/>
      <w:marRight w:val="0"/>
      <w:marTop w:val="0"/>
      <w:marBottom w:val="0"/>
      <w:divBdr>
        <w:top w:val="none" w:sz="0" w:space="0" w:color="auto"/>
        <w:left w:val="none" w:sz="0" w:space="0" w:color="auto"/>
        <w:bottom w:val="none" w:sz="0" w:space="0" w:color="auto"/>
        <w:right w:val="none" w:sz="0" w:space="0" w:color="auto"/>
      </w:divBdr>
    </w:div>
    <w:div w:id="895360858">
      <w:bodyDiv w:val="1"/>
      <w:marLeft w:val="0"/>
      <w:marRight w:val="0"/>
      <w:marTop w:val="0"/>
      <w:marBottom w:val="0"/>
      <w:divBdr>
        <w:top w:val="none" w:sz="0" w:space="0" w:color="auto"/>
        <w:left w:val="none" w:sz="0" w:space="0" w:color="auto"/>
        <w:bottom w:val="none" w:sz="0" w:space="0" w:color="auto"/>
        <w:right w:val="none" w:sz="0" w:space="0" w:color="auto"/>
      </w:divBdr>
    </w:div>
    <w:div w:id="1365784317">
      <w:bodyDiv w:val="1"/>
      <w:marLeft w:val="0"/>
      <w:marRight w:val="0"/>
      <w:marTop w:val="0"/>
      <w:marBottom w:val="0"/>
      <w:divBdr>
        <w:top w:val="none" w:sz="0" w:space="0" w:color="auto"/>
        <w:left w:val="none" w:sz="0" w:space="0" w:color="auto"/>
        <w:bottom w:val="none" w:sz="0" w:space="0" w:color="auto"/>
        <w:right w:val="none" w:sz="0" w:space="0" w:color="auto"/>
      </w:divBdr>
    </w:div>
    <w:div w:id="1638148952">
      <w:bodyDiv w:val="1"/>
      <w:marLeft w:val="0"/>
      <w:marRight w:val="0"/>
      <w:marTop w:val="0"/>
      <w:marBottom w:val="0"/>
      <w:divBdr>
        <w:top w:val="none" w:sz="0" w:space="0" w:color="auto"/>
        <w:left w:val="none" w:sz="0" w:space="0" w:color="auto"/>
        <w:bottom w:val="none" w:sz="0" w:space="0" w:color="auto"/>
        <w:right w:val="none" w:sz="0" w:space="0" w:color="auto"/>
      </w:divBdr>
    </w:div>
    <w:div w:id="1728607551">
      <w:bodyDiv w:val="1"/>
      <w:marLeft w:val="0"/>
      <w:marRight w:val="0"/>
      <w:marTop w:val="0"/>
      <w:marBottom w:val="0"/>
      <w:divBdr>
        <w:top w:val="none" w:sz="0" w:space="0" w:color="auto"/>
        <w:left w:val="none" w:sz="0" w:space="0" w:color="auto"/>
        <w:bottom w:val="none" w:sz="0" w:space="0" w:color="auto"/>
        <w:right w:val="none" w:sz="0" w:space="0" w:color="auto"/>
      </w:divBdr>
    </w:div>
    <w:div w:id="1793474573">
      <w:bodyDiv w:val="1"/>
      <w:marLeft w:val="0"/>
      <w:marRight w:val="0"/>
      <w:marTop w:val="0"/>
      <w:marBottom w:val="0"/>
      <w:divBdr>
        <w:top w:val="none" w:sz="0" w:space="0" w:color="auto"/>
        <w:left w:val="none" w:sz="0" w:space="0" w:color="auto"/>
        <w:bottom w:val="none" w:sz="0" w:space="0" w:color="auto"/>
        <w:right w:val="none" w:sz="0" w:space="0" w:color="auto"/>
      </w:divBdr>
    </w:div>
    <w:div w:id="19400226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ristina.rudaitiene@siauliai.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23955</Words>
  <Characters>13655</Characters>
  <Application>Microsoft Office Word</Application>
  <DocSecurity>8</DocSecurity>
  <Lines>113</Lines>
  <Paragraphs>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37535</CharactersWithSpaces>
  <SharedDoc>false</SharedDoc>
  <HLinks>
    <vt:vector size="6" baseType="variant">
      <vt:variant>
        <vt:i4>7405579</vt:i4>
      </vt:variant>
      <vt:variant>
        <vt:i4>0</vt:i4>
      </vt:variant>
      <vt:variant>
        <vt:i4>0</vt:i4>
      </vt:variant>
      <vt:variant>
        <vt:i4>5</vt:i4>
      </vt:variant>
      <vt:variant>
        <vt:lpwstr>mailto:kristina.rudaitiene@siauliai.lt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PC31</dc:creator>
  <cp:keywords/>
  <cp:lastModifiedBy>Kompiuteris</cp:lastModifiedBy>
  <cp:revision>2</cp:revision>
  <cp:lastPrinted>2021-04-27T10:32:00Z</cp:lastPrinted>
  <dcterms:created xsi:type="dcterms:W3CDTF">2021-05-20T08:44:00Z</dcterms:created>
  <dcterms:modified xsi:type="dcterms:W3CDTF">2021-05-20T08:44:00Z</dcterms:modified>
</cp:coreProperties>
</file>