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C2" w:rsidRPr="005F6378" w:rsidRDefault="001E0EC2" w:rsidP="001E0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378">
        <w:rPr>
          <w:rFonts w:ascii="Times New Roman" w:hAnsi="Times New Roman" w:cs="Times New Roman"/>
          <w:b/>
          <w:sz w:val="24"/>
          <w:szCs w:val="24"/>
        </w:rPr>
        <w:t>ŠIAULIŲ DAILĖS GALERIJOS</w:t>
      </w:r>
    </w:p>
    <w:p w:rsidR="0035567A" w:rsidRPr="005F6378" w:rsidRDefault="001E0EC2" w:rsidP="001E0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378">
        <w:rPr>
          <w:rFonts w:ascii="Times New Roman" w:hAnsi="Times New Roman" w:cs="Times New Roman"/>
          <w:b/>
          <w:sz w:val="24"/>
          <w:szCs w:val="24"/>
        </w:rPr>
        <w:t>1,2 PROC. PARAMOS ATASKAITA UŽ 202</w:t>
      </w:r>
      <w:r w:rsidR="003F7CCC">
        <w:rPr>
          <w:rFonts w:ascii="Times New Roman" w:hAnsi="Times New Roman" w:cs="Times New Roman"/>
          <w:b/>
          <w:sz w:val="24"/>
          <w:szCs w:val="24"/>
        </w:rPr>
        <w:t>4</w:t>
      </w:r>
      <w:r w:rsidRPr="005F6378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:rsidR="001E0EC2" w:rsidRDefault="001E0EC2" w:rsidP="001E0EC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4955"/>
      </w:tblGrid>
      <w:tr w:rsidR="001E0EC2" w:rsidTr="005F6378">
        <w:tc>
          <w:tcPr>
            <w:tcW w:w="1413" w:type="dxa"/>
          </w:tcPr>
          <w:p w:rsidR="001E0EC2" w:rsidRPr="005F6378" w:rsidRDefault="001E0EC2" w:rsidP="005F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78">
              <w:rPr>
                <w:rFonts w:ascii="Times New Roman" w:hAnsi="Times New Roman" w:cs="Times New Roman"/>
                <w:sz w:val="24"/>
                <w:szCs w:val="24"/>
              </w:rPr>
              <w:t>Metai</w:t>
            </w:r>
          </w:p>
        </w:tc>
        <w:tc>
          <w:tcPr>
            <w:tcW w:w="1843" w:type="dxa"/>
          </w:tcPr>
          <w:p w:rsidR="005F6378" w:rsidRPr="005F6378" w:rsidRDefault="001E0EC2" w:rsidP="001E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78">
              <w:rPr>
                <w:rFonts w:ascii="Times New Roman" w:hAnsi="Times New Roman" w:cs="Times New Roman"/>
                <w:sz w:val="24"/>
                <w:szCs w:val="24"/>
              </w:rPr>
              <w:t>Gauta 1,2 proc.</w:t>
            </w:r>
          </w:p>
          <w:p w:rsidR="001E0EC2" w:rsidRPr="005F6378" w:rsidRDefault="001E0EC2" w:rsidP="001E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78">
              <w:rPr>
                <w:rFonts w:ascii="Times New Roman" w:hAnsi="Times New Roman" w:cs="Times New Roman"/>
                <w:sz w:val="24"/>
                <w:szCs w:val="24"/>
              </w:rPr>
              <w:t>paramos suma</w:t>
            </w:r>
          </w:p>
        </w:tc>
        <w:tc>
          <w:tcPr>
            <w:tcW w:w="1417" w:type="dxa"/>
          </w:tcPr>
          <w:p w:rsidR="001E0EC2" w:rsidRPr="005F6378" w:rsidRDefault="001E0EC2" w:rsidP="001E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78">
              <w:rPr>
                <w:rFonts w:ascii="Times New Roman" w:hAnsi="Times New Roman" w:cs="Times New Roman"/>
                <w:sz w:val="24"/>
                <w:szCs w:val="24"/>
              </w:rPr>
              <w:t>Panaudota suma</w:t>
            </w:r>
          </w:p>
        </w:tc>
        <w:tc>
          <w:tcPr>
            <w:tcW w:w="4955" w:type="dxa"/>
          </w:tcPr>
          <w:p w:rsidR="001E0EC2" w:rsidRPr="005F6378" w:rsidRDefault="001E0EC2" w:rsidP="005F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78">
              <w:rPr>
                <w:rFonts w:ascii="Times New Roman" w:hAnsi="Times New Roman" w:cs="Times New Roman"/>
                <w:sz w:val="24"/>
                <w:szCs w:val="24"/>
              </w:rPr>
              <w:t>Paramos panaudojimas</w:t>
            </w:r>
            <w:r w:rsidR="005F6378" w:rsidRPr="005F6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EC2" w:rsidTr="005F6378">
        <w:tc>
          <w:tcPr>
            <w:tcW w:w="1413" w:type="dxa"/>
          </w:tcPr>
          <w:p w:rsidR="001E0EC2" w:rsidRPr="005F6378" w:rsidRDefault="001E0EC2" w:rsidP="003F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78">
              <w:rPr>
                <w:rFonts w:ascii="Times New Roman" w:hAnsi="Times New Roman" w:cs="Times New Roman"/>
                <w:sz w:val="24"/>
                <w:szCs w:val="24"/>
              </w:rPr>
              <w:t>Likutis 202</w:t>
            </w:r>
            <w:r w:rsidR="003F7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378">
              <w:rPr>
                <w:rFonts w:ascii="Times New Roman" w:hAnsi="Times New Roman" w:cs="Times New Roman"/>
                <w:sz w:val="24"/>
                <w:szCs w:val="24"/>
              </w:rPr>
              <w:t>-01-01</w:t>
            </w:r>
          </w:p>
        </w:tc>
        <w:tc>
          <w:tcPr>
            <w:tcW w:w="1843" w:type="dxa"/>
          </w:tcPr>
          <w:p w:rsidR="001E0EC2" w:rsidRPr="005F6378" w:rsidRDefault="003F7CCC" w:rsidP="001E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2110,45</w:t>
            </w:r>
          </w:p>
        </w:tc>
        <w:tc>
          <w:tcPr>
            <w:tcW w:w="1417" w:type="dxa"/>
          </w:tcPr>
          <w:p w:rsidR="001E0EC2" w:rsidRPr="005F6378" w:rsidRDefault="001E0EC2" w:rsidP="001E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1E0EC2" w:rsidRPr="005F6378" w:rsidRDefault="001E0EC2" w:rsidP="001E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C2" w:rsidTr="005F6378">
        <w:tc>
          <w:tcPr>
            <w:tcW w:w="1413" w:type="dxa"/>
          </w:tcPr>
          <w:p w:rsidR="005F6378" w:rsidRPr="002F33B1" w:rsidRDefault="005F6378" w:rsidP="005F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C2" w:rsidRPr="002F33B1" w:rsidRDefault="003F7CCC" w:rsidP="005F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metais</w:t>
            </w:r>
          </w:p>
        </w:tc>
        <w:tc>
          <w:tcPr>
            <w:tcW w:w="1843" w:type="dxa"/>
          </w:tcPr>
          <w:p w:rsidR="005F6378" w:rsidRPr="002F33B1" w:rsidRDefault="005F6378" w:rsidP="001E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C2" w:rsidRPr="002F33B1" w:rsidRDefault="003F7CCC" w:rsidP="001E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304,82</w:t>
            </w:r>
          </w:p>
        </w:tc>
        <w:tc>
          <w:tcPr>
            <w:tcW w:w="1417" w:type="dxa"/>
          </w:tcPr>
          <w:p w:rsidR="005F6378" w:rsidRPr="002F33B1" w:rsidRDefault="005F6378" w:rsidP="001E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C2" w:rsidRPr="002F33B1" w:rsidRDefault="003F7CCC" w:rsidP="001E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55" w:type="dxa"/>
          </w:tcPr>
          <w:p w:rsidR="001E0EC2" w:rsidRPr="005F6378" w:rsidRDefault="001E0EC2" w:rsidP="005F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78" w:rsidTr="005F6378">
        <w:tc>
          <w:tcPr>
            <w:tcW w:w="1413" w:type="dxa"/>
          </w:tcPr>
          <w:p w:rsidR="005F6378" w:rsidRPr="005F6378" w:rsidRDefault="003F7CCC" w:rsidP="005F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Likutis 2024</w:t>
            </w:r>
            <w:r w:rsidR="005F6378" w:rsidRPr="005F6378">
              <w:rPr>
                <w:rFonts w:ascii="Times New Roman" w:hAnsi="Times New Roman" w:cs="Times New Roman"/>
                <w:sz w:val="24"/>
                <w:szCs w:val="24"/>
              </w:rPr>
              <w:t>-12-31</w:t>
            </w:r>
          </w:p>
        </w:tc>
        <w:tc>
          <w:tcPr>
            <w:tcW w:w="1843" w:type="dxa"/>
          </w:tcPr>
          <w:p w:rsidR="005F6378" w:rsidRPr="005F6378" w:rsidRDefault="003F7CCC" w:rsidP="001E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2415,27</w:t>
            </w:r>
          </w:p>
        </w:tc>
        <w:tc>
          <w:tcPr>
            <w:tcW w:w="1417" w:type="dxa"/>
          </w:tcPr>
          <w:p w:rsidR="005F6378" w:rsidRPr="005F6378" w:rsidRDefault="005F6378" w:rsidP="001E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5F6378" w:rsidRPr="005F6378" w:rsidRDefault="005F6378" w:rsidP="005F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78">
              <w:rPr>
                <w:rFonts w:ascii="Times New Roman" w:hAnsi="Times New Roman" w:cs="Times New Roman"/>
                <w:sz w:val="24"/>
                <w:szCs w:val="24"/>
              </w:rPr>
              <w:t>Bus panaudota Šiaulių dailės galerijos kultūrinių projektų įgyvendinimui ir materialinės bazės  atnaujinimui.</w:t>
            </w:r>
          </w:p>
        </w:tc>
      </w:tr>
    </w:tbl>
    <w:p w:rsidR="001E0EC2" w:rsidRDefault="001E0EC2" w:rsidP="001E0EC2">
      <w:pPr>
        <w:jc w:val="center"/>
      </w:pPr>
    </w:p>
    <w:p w:rsidR="005F6378" w:rsidRDefault="005F6378" w:rsidP="001E0EC2">
      <w:pPr>
        <w:jc w:val="center"/>
      </w:pPr>
    </w:p>
    <w:p w:rsidR="005F6378" w:rsidRDefault="005F6378" w:rsidP="001E0EC2">
      <w:pPr>
        <w:jc w:val="center"/>
      </w:pPr>
      <w:bookmarkStart w:id="0" w:name="_GoBack"/>
      <w:bookmarkEnd w:id="0"/>
    </w:p>
    <w:sectPr w:rsidR="005F637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C2"/>
    <w:rsid w:val="001D6337"/>
    <w:rsid w:val="001E0EC2"/>
    <w:rsid w:val="002F33B1"/>
    <w:rsid w:val="0035567A"/>
    <w:rsid w:val="003F7CCC"/>
    <w:rsid w:val="005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DA94"/>
  <w15:chartTrackingRefBased/>
  <w15:docId w15:val="{956A6A52-C84B-4414-8F44-2EFF2BEC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4</cp:revision>
  <cp:lastPrinted>2025-01-21T09:51:00Z</cp:lastPrinted>
  <dcterms:created xsi:type="dcterms:W3CDTF">2025-01-21T09:48:00Z</dcterms:created>
  <dcterms:modified xsi:type="dcterms:W3CDTF">2025-01-21T09:52:00Z</dcterms:modified>
</cp:coreProperties>
</file>